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w14:anchorId="7A84F2AD">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16DCD9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67D004AF" w14:textId="517CDDF9" w:rsidR="008B158F" w:rsidRDefault="00144B37" w:rsidP="008B158F">
      <w:pPr>
        <w:pStyle w:val="Dachzeile"/>
        <w:rPr>
          <w:lang w:val="en-US"/>
        </w:rPr>
      </w:pPr>
      <w:r>
        <w:rPr>
          <w:lang w:val="en-US"/>
        </w:rPr>
        <w:t>F</w:t>
      </w:r>
      <w:r w:rsidR="00A84D64" w:rsidRPr="00A84D64">
        <w:rPr>
          <w:lang w:val="en-US"/>
        </w:rPr>
        <w:t xml:space="preserve">irst collaboration between Dürr and </w:t>
      </w:r>
      <w:r w:rsidR="00133E89" w:rsidRPr="00133E89">
        <w:rPr>
          <w:lang w:val="en-US"/>
        </w:rPr>
        <w:t>Thanh Cong Group</w:t>
      </w:r>
    </w:p>
    <w:p w14:paraId="330C4CC4" w14:textId="77777777" w:rsidR="002E765A" w:rsidRPr="00A875E6" w:rsidRDefault="002E765A" w:rsidP="008B158F">
      <w:pPr>
        <w:pStyle w:val="Dachzeile"/>
        <w:rPr>
          <w:rFonts w:ascii="SimHei" w:eastAsia="SimHei" w:hAnsi="SimHei"/>
          <w:lang w:val="en-US" w:eastAsia="zh-CN"/>
        </w:rPr>
      </w:pPr>
    </w:p>
    <w:p w14:paraId="325089D0" w14:textId="63E33D66" w:rsidR="008B158F" w:rsidRDefault="004B03D3" w:rsidP="008B158F">
      <w:pPr>
        <w:pStyle w:val="Titel-Subline"/>
        <w:rPr>
          <w:lang w:val="en-US"/>
        </w:rPr>
      </w:pPr>
      <w:r w:rsidRPr="004B03D3">
        <w:rPr>
          <w:lang w:val="en-US"/>
        </w:rPr>
        <w:t xml:space="preserve">Dürr </w:t>
      </w:r>
      <w:r w:rsidR="00144B37">
        <w:rPr>
          <w:lang w:val="en-US"/>
        </w:rPr>
        <w:t>d</w:t>
      </w:r>
      <w:r w:rsidRPr="004B03D3">
        <w:rPr>
          <w:lang w:val="en-US"/>
        </w:rPr>
        <w:t xml:space="preserve">elivers </w:t>
      </w:r>
      <w:r w:rsidR="00144B37">
        <w:rPr>
          <w:lang w:val="en-US"/>
        </w:rPr>
        <w:t>t</w:t>
      </w:r>
      <w:r w:rsidRPr="004B03D3">
        <w:rPr>
          <w:lang w:val="en-US"/>
        </w:rPr>
        <w:t xml:space="preserve">urnkey </w:t>
      </w:r>
      <w:r w:rsidR="00144B37">
        <w:rPr>
          <w:lang w:val="en-US"/>
        </w:rPr>
        <w:t>p</w:t>
      </w:r>
      <w:r w:rsidRPr="004B03D3">
        <w:rPr>
          <w:lang w:val="en-US"/>
        </w:rPr>
        <w:t xml:space="preserve">aint </w:t>
      </w:r>
      <w:r w:rsidR="00144B37">
        <w:rPr>
          <w:lang w:val="en-US"/>
        </w:rPr>
        <w:t>s</w:t>
      </w:r>
      <w:r w:rsidRPr="004B03D3">
        <w:rPr>
          <w:lang w:val="en-US"/>
        </w:rPr>
        <w:t xml:space="preserve">hop for Thanh Cong Group’s </w:t>
      </w:r>
      <w:r w:rsidR="00144B37">
        <w:rPr>
          <w:lang w:val="en-US"/>
        </w:rPr>
        <w:t>l</w:t>
      </w:r>
      <w:r w:rsidRPr="004B03D3">
        <w:rPr>
          <w:lang w:val="en-US"/>
        </w:rPr>
        <w:t xml:space="preserve">andmark Škoda </w:t>
      </w:r>
      <w:r w:rsidR="00144B37">
        <w:rPr>
          <w:lang w:val="en-US"/>
        </w:rPr>
        <w:t>p</w:t>
      </w:r>
      <w:r w:rsidRPr="004B03D3">
        <w:rPr>
          <w:lang w:val="en-US"/>
        </w:rPr>
        <w:t>lant in Vietnam</w:t>
      </w:r>
    </w:p>
    <w:p w14:paraId="2BD3CFEB" w14:textId="35CD9A7C" w:rsidR="00990836" w:rsidRDefault="0252F650" w:rsidP="00990836">
      <w:pPr>
        <w:pStyle w:val="Flietext"/>
        <w:rPr>
          <w:rStyle w:val="Fettung"/>
          <w:lang w:val="en-US"/>
        </w:rPr>
      </w:pPr>
      <w:r w:rsidRPr="604423E6">
        <w:rPr>
          <w:rStyle w:val="Fettung"/>
          <w:lang w:val="en-US"/>
        </w:rPr>
        <w:t xml:space="preserve">Bietigheim-Bissingen, </w:t>
      </w:r>
      <w:r w:rsidR="000005B7">
        <w:rPr>
          <w:rStyle w:val="Fettung"/>
          <w:lang w:val="en-US"/>
        </w:rPr>
        <w:t>October 21</w:t>
      </w:r>
      <w:r w:rsidR="00B147A3">
        <w:rPr>
          <w:rStyle w:val="Fettung"/>
          <w:lang w:val="en-US"/>
        </w:rPr>
        <w:t>,</w:t>
      </w:r>
      <w:r w:rsidR="000005B7">
        <w:rPr>
          <w:rStyle w:val="Fettung"/>
          <w:lang w:val="en-US"/>
        </w:rPr>
        <w:t xml:space="preserve"> 2025</w:t>
      </w:r>
      <w:r w:rsidRPr="604423E6">
        <w:rPr>
          <w:rStyle w:val="Fettung"/>
          <w:lang w:val="en-US"/>
        </w:rPr>
        <w:t xml:space="preserve"> – </w:t>
      </w:r>
      <w:r w:rsidR="00333833" w:rsidRPr="00333833">
        <w:rPr>
          <w:rStyle w:val="Fettung"/>
          <w:lang w:val="en-US"/>
        </w:rPr>
        <w:t xml:space="preserve">Dürr </w:t>
      </w:r>
      <w:r w:rsidR="000B5215">
        <w:rPr>
          <w:rStyle w:val="Fettung"/>
          <w:lang w:val="en-US"/>
        </w:rPr>
        <w:t xml:space="preserve">has </w:t>
      </w:r>
      <w:r w:rsidR="00333833" w:rsidRPr="00333833">
        <w:rPr>
          <w:rStyle w:val="Fettung"/>
          <w:lang w:val="en-US"/>
        </w:rPr>
        <w:t xml:space="preserve">successfully completed a turnkey </w:t>
      </w:r>
      <w:r w:rsidR="00487ABC">
        <w:rPr>
          <w:rStyle w:val="Fettung"/>
          <w:lang w:val="en-US"/>
        </w:rPr>
        <w:t xml:space="preserve">paint shop </w:t>
      </w:r>
      <w:r w:rsidR="00333833" w:rsidRPr="00333833">
        <w:rPr>
          <w:rStyle w:val="Fettung"/>
          <w:lang w:val="en-US"/>
        </w:rPr>
        <w:t xml:space="preserve">project for Thanh Cong Group (TC Group) at the </w:t>
      </w:r>
      <w:bookmarkStart w:id="1" w:name="_Hlk207633584"/>
      <w:r w:rsidR="00487ABC">
        <w:rPr>
          <w:rStyle w:val="Fettung"/>
          <w:lang w:val="en-US"/>
        </w:rPr>
        <w:t xml:space="preserve">new </w:t>
      </w:r>
      <w:r w:rsidR="00333833" w:rsidRPr="00333833">
        <w:rPr>
          <w:rStyle w:val="Fettung"/>
          <w:lang w:val="en-US"/>
        </w:rPr>
        <w:t xml:space="preserve">Thanh Cong Viet Hung (TCVH) </w:t>
      </w:r>
      <w:r w:rsidR="00EA3820">
        <w:rPr>
          <w:rStyle w:val="Fettung"/>
          <w:lang w:val="en-US"/>
        </w:rPr>
        <w:t>a</w:t>
      </w:r>
      <w:r w:rsidR="00333833" w:rsidRPr="00333833">
        <w:rPr>
          <w:rStyle w:val="Fettung"/>
          <w:lang w:val="en-US"/>
        </w:rPr>
        <w:t xml:space="preserve">utomobile </w:t>
      </w:r>
      <w:r w:rsidR="00EA3820">
        <w:rPr>
          <w:rStyle w:val="Fettung"/>
          <w:lang w:val="en-US"/>
        </w:rPr>
        <w:t>f</w:t>
      </w:r>
      <w:r w:rsidR="00333833" w:rsidRPr="00333833">
        <w:rPr>
          <w:rStyle w:val="Fettung"/>
          <w:lang w:val="en-US"/>
        </w:rPr>
        <w:t xml:space="preserve">actory </w:t>
      </w:r>
      <w:bookmarkEnd w:id="1"/>
      <w:r w:rsidR="00333833" w:rsidRPr="00333833">
        <w:rPr>
          <w:rStyle w:val="Fettung"/>
          <w:lang w:val="en-US"/>
        </w:rPr>
        <w:t>in Quang Ninh, Vietnam</w:t>
      </w:r>
      <w:r w:rsidR="002E765A" w:rsidRPr="002E765A">
        <w:rPr>
          <w:rStyle w:val="Fettung"/>
          <w:lang w:val="en-US"/>
        </w:rPr>
        <w:t xml:space="preserve">, </w:t>
      </w:r>
      <w:r w:rsidR="002E765A" w:rsidRPr="000964CF">
        <w:rPr>
          <w:rStyle w:val="Fettung"/>
          <w:lang w:val="en-US"/>
        </w:rPr>
        <w:t>which is 100% invested by TC Group.</w:t>
      </w:r>
      <w:r w:rsidR="002E765A" w:rsidRPr="002E765A">
        <w:rPr>
          <w:rStyle w:val="Fettung"/>
          <w:lang w:val="en-US"/>
        </w:rPr>
        <w:t xml:space="preserve"> </w:t>
      </w:r>
      <w:r w:rsidR="00FF7BA6" w:rsidRPr="00FF7BA6">
        <w:rPr>
          <w:rStyle w:val="Fettung"/>
          <w:lang w:val="en-US"/>
        </w:rPr>
        <w:t xml:space="preserve">This milestone marks the first collaboration between Dürr and TC Group, supporting the </w:t>
      </w:r>
      <w:r w:rsidR="001B468D">
        <w:rPr>
          <w:rStyle w:val="Fettung"/>
          <w:lang w:val="en-US"/>
        </w:rPr>
        <w:t>launch</w:t>
      </w:r>
      <w:r w:rsidR="001B468D" w:rsidRPr="00FF7BA6">
        <w:rPr>
          <w:rStyle w:val="Fettung"/>
          <w:lang w:val="en-US"/>
        </w:rPr>
        <w:t xml:space="preserve"> </w:t>
      </w:r>
      <w:r w:rsidR="00FF7BA6" w:rsidRPr="00FF7BA6">
        <w:rPr>
          <w:rStyle w:val="Fettung"/>
          <w:lang w:val="en-US"/>
        </w:rPr>
        <w:t xml:space="preserve">of the first Škoda automobile </w:t>
      </w:r>
      <w:r w:rsidR="0093393A">
        <w:rPr>
          <w:rStyle w:val="Fettung"/>
          <w:lang w:val="en-US"/>
        </w:rPr>
        <w:t xml:space="preserve">production </w:t>
      </w:r>
      <w:r w:rsidR="00FF7BA6" w:rsidRPr="00FF7BA6">
        <w:rPr>
          <w:rStyle w:val="Fettung"/>
          <w:lang w:val="en-US"/>
        </w:rPr>
        <w:t xml:space="preserve">in </w:t>
      </w:r>
      <w:r w:rsidR="0093393A">
        <w:rPr>
          <w:rStyle w:val="Fettung"/>
          <w:lang w:val="en-US"/>
        </w:rPr>
        <w:t>Vietnam</w:t>
      </w:r>
      <w:r w:rsidR="00FF7BA6" w:rsidRPr="00FF7BA6">
        <w:rPr>
          <w:rStyle w:val="Fettung"/>
          <w:lang w:val="en-US"/>
        </w:rPr>
        <w:t xml:space="preserve">. </w:t>
      </w:r>
      <w:r w:rsidR="00FF7BA6">
        <w:rPr>
          <w:rStyle w:val="Fettung"/>
          <w:lang w:val="en-US"/>
        </w:rPr>
        <w:t xml:space="preserve"> </w:t>
      </w:r>
    </w:p>
    <w:p w14:paraId="186EE3E9" w14:textId="77777777" w:rsidR="004C3FF0" w:rsidRPr="000964CF" w:rsidRDefault="004C3FF0" w:rsidP="00CE4D61">
      <w:pPr>
        <w:pStyle w:val="Flietext"/>
        <w:rPr>
          <w:rFonts w:ascii="SimHei" w:eastAsia="SimHei" w:hAnsi="SimHei"/>
          <w:b/>
          <w:spacing w:val="-2"/>
          <w:w w:val="101"/>
          <w:lang w:val="en-US" w:eastAsia="zh-CN"/>
        </w:rPr>
      </w:pPr>
    </w:p>
    <w:p w14:paraId="00149C35" w14:textId="5070F4DF" w:rsidR="00047BC2" w:rsidRDefault="007B5132" w:rsidP="00CE4D61">
      <w:pPr>
        <w:pStyle w:val="Flietext"/>
        <w:rPr>
          <w:lang w:val="en-US"/>
        </w:rPr>
      </w:pPr>
      <w:r w:rsidRPr="0DC829D8">
        <w:rPr>
          <w:lang w:val="en-US" w:eastAsia="zh-CN"/>
        </w:rPr>
        <w:t xml:space="preserve">The TCVH plant represents a major step forward in the Vietnamese government’s vision to establish a large-scale, modern automotive industrial complex in Quang Ninh. </w:t>
      </w:r>
      <w:r w:rsidRPr="0DC829D8">
        <w:rPr>
          <w:lang w:val="en-US"/>
        </w:rPr>
        <w:t xml:space="preserve">TC Motors has made significant investments in infrastructure, logistics, and supporting facilities to expand European car manufacturing in Vietnam. </w:t>
      </w:r>
      <w:r w:rsidR="00080C4D" w:rsidRPr="0DC829D8">
        <w:rPr>
          <w:lang w:val="en-US"/>
        </w:rPr>
        <w:t xml:space="preserve">The factory covers </w:t>
      </w:r>
      <w:r w:rsidR="7113A4B9" w:rsidRPr="0DC829D8">
        <w:rPr>
          <w:lang w:val="en-US"/>
        </w:rPr>
        <w:t>an impressive</w:t>
      </w:r>
      <w:r w:rsidR="00080C4D" w:rsidRPr="0DC829D8">
        <w:rPr>
          <w:lang w:val="en-US"/>
        </w:rPr>
        <w:t xml:space="preserve"> 36.5 hectares and boasts an annual production </w:t>
      </w:r>
      <w:r w:rsidR="1BB0C990" w:rsidRPr="0DC829D8">
        <w:rPr>
          <w:lang w:val="en-US"/>
        </w:rPr>
        <w:t xml:space="preserve">capacity </w:t>
      </w:r>
      <w:r w:rsidR="0028085D" w:rsidRPr="0DC829D8">
        <w:rPr>
          <w:lang w:val="en-US"/>
        </w:rPr>
        <w:t xml:space="preserve">up </w:t>
      </w:r>
      <w:r w:rsidR="0028085D" w:rsidRPr="0DC829D8">
        <w:rPr>
          <w:color w:val="auto"/>
          <w:lang w:val="en-US"/>
        </w:rPr>
        <w:t>to</w:t>
      </w:r>
      <w:r w:rsidR="00080C4D" w:rsidRPr="0DC829D8">
        <w:rPr>
          <w:color w:val="auto"/>
          <w:lang w:val="en-US"/>
        </w:rPr>
        <w:t xml:space="preserve"> 120,000 vehicles</w:t>
      </w:r>
      <w:r w:rsidR="00080C4D" w:rsidRPr="0DC829D8">
        <w:rPr>
          <w:lang w:val="en-US"/>
        </w:rPr>
        <w:t>.</w:t>
      </w:r>
      <w:r w:rsidR="00F34649" w:rsidRPr="0DC829D8">
        <w:rPr>
          <w:lang w:val="en-US"/>
        </w:rPr>
        <w:t xml:space="preserve"> </w:t>
      </w:r>
      <w:r w:rsidRPr="0DC829D8">
        <w:rPr>
          <w:lang w:val="en-US"/>
        </w:rPr>
        <w:t>The new facility is set to become a central hub for Škoda vehicle distribution across Southeast Asia</w:t>
      </w:r>
      <w:r w:rsidR="599FE446" w:rsidRPr="0DC829D8">
        <w:rPr>
          <w:lang w:val="en-US"/>
        </w:rPr>
        <w:t xml:space="preserve"> and </w:t>
      </w:r>
      <w:r w:rsidRPr="0DC829D8">
        <w:rPr>
          <w:lang w:val="en-US"/>
        </w:rPr>
        <w:t>contribut</w:t>
      </w:r>
      <w:r w:rsidR="5D01F1FA" w:rsidRPr="0DC829D8">
        <w:rPr>
          <w:lang w:val="en-US"/>
        </w:rPr>
        <w:t>es</w:t>
      </w:r>
      <w:r w:rsidRPr="0DC829D8">
        <w:rPr>
          <w:lang w:val="en-US"/>
        </w:rPr>
        <w:t xml:space="preserve"> to local economic development through job creation, increased tax revenues, and the training of skilled professionals. </w:t>
      </w:r>
      <w:r w:rsidR="00C90F3C" w:rsidRPr="0DC829D8">
        <w:rPr>
          <w:lang w:val="en-US"/>
        </w:rPr>
        <w:t xml:space="preserve">Located in Quang Ninh, Vietnam, the TCVH automobile factory, is dedicated to producing the first Škoda automobile models in the country, including the Škoda Kushaq and Škoda Slavia. </w:t>
      </w:r>
      <w:r w:rsidR="00047BC2" w:rsidRPr="0DC829D8">
        <w:rPr>
          <w:lang w:val="en-US"/>
        </w:rPr>
        <w:t>Moreover, the plant</w:t>
      </w:r>
      <w:r w:rsidR="005A6B72" w:rsidRPr="0DC829D8">
        <w:rPr>
          <w:lang w:val="en-US" w:eastAsia="zh-CN"/>
        </w:rPr>
        <w:t>’</w:t>
      </w:r>
      <w:r w:rsidR="00047BC2" w:rsidRPr="0DC829D8">
        <w:rPr>
          <w:lang w:val="en-US"/>
        </w:rPr>
        <w:t xml:space="preserve">s strategic location near Haiphong port ensures efficient logistics for importing completely knocked down (CKD) kits </w:t>
      </w:r>
      <w:r w:rsidR="00047BC2" w:rsidRPr="0DC829D8">
        <w:rPr>
          <w:lang w:val="en-US"/>
        </w:rPr>
        <w:lastRenderedPageBreak/>
        <w:t xml:space="preserve">from Pune, India. Phase I of the plant is designed for a production rate of 13 jobs per hour (JPH) with scalability to </w:t>
      </w:r>
      <w:r w:rsidR="002C1513" w:rsidRPr="0DC829D8">
        <w:rPr>
          <w:lang w:val="en-US"/>
        </w:rPr>
        <w:t>20</w:t>
      </w:r>
      <w:r w:rsidR="00047BC2" w:rsidRPr="0DC829D8">
        <w:rPr>
          <w:lang w:val="en-US"/>
        </w:rPr>
        <w:t xml:space="preserve"> JPH in Phase II.</w:t>
      </w:r>
    </w:p>
    <w:p w14:paraId="0673D742" w14:textId="77777777" w:rsidR="004C3FF0" w:rsidRPr="0026084D" w:rsidRDefault="004C3FF0" w:rsidP="00CE4D61">
      <w:pPr>
        <w:pStyle w:val="Flietext"/>
        <w:rPr>
          <w:lang w:val="en-US" w:eastAsia="zh-CN"/>
        </w:rPr>
      </w:pPr>
    </w:p>
    <w:p w14:paraId="6E93D959" w14:textId="77777777" w:rsidR="00762851" w:rsidRPr="00D32AD3" w:rsidRDefault="00762851" w:rsidP="00762851">
      <w:pPr>
        <w:pStyle w:val="Flietext"/>
        <w:rPr>
          <w:b/>
          <w:bCs/>
          <w:lang w:val="en-US"/>
        </w:rPr>
      </w:pPr>
      <w:r w:rsidRPr="00D32AD3">
        <w:rPr>
          <w:b/>
          <w:bCs/>
          <w:lang w:val="en-US"/>
        </w:rPr>
        <w:t>Efficient Execution Despite Challenges</w:t>
      </w:r>
    </w:p>
    <w:p w14:paraId="6166549C" w14:textId="5020AE7D" w:rsidR="00E53498" w:rsidRPr="00E53498" w:rsidRDefault="00762851" w:rsidP="00E53498">
      <w:pPr>
        <w:rPr>
          <w:lang w:val="en-US" w:eastAsia="zh-CN"/>
        </w:rPr>
      </w:pPr>
      <w:r w:rsidRPr="0DC829D8">
        <w:rPr>
          <w:lang w:val="en-US"/>
        </w:rPr>
        <w:t xml:space="preserve">Despite global supply chain </w:t>
      </w:r>
      <w:r w:rsidR="4729BF8B" w:rsidRPr="0DC829D8">
        <w:rPr>
          <w:lang w:val="en-US"/>
        </w:rPr>
        <w:t>interruptions</w:t>
      </w:r>
      <w:r w:rsidR="471FDEA2" w:rsidRPr="0DC829D8">
        <w:rPr>
          <w:lang w:val="en-US"/>
        </w:rPr>
        <w:t xml:space="preserve"> through </w:t>
      </w:r>
      <w:r w:rsidRPr="0DC829D8">
        <w:rPr>
          <w:lang w:val="en-US"/>
        </w:rPr>
        <w:t>sheet metal processing and electrical component</w:t>
      </w:r>
      <w:r w:rsidR="00691FA9" w:rsidRPr="0DC829D8">
        <w:rPr>
          <w:lang w:val="en-US"/>
        </w:rPr>
        <w:t>s</w:t>
      </w:r>
      <w:r w:rsidR="50C6E66D" w:rsidRPr="0DC829D8">
        <w:rPr>
          <w:lang w:val="en-US"/>
        </w:rPr>
        <w:t xml:space="preserve"> constraints</w:t>
      </w:r>
      <w:r w:rsidR="69D1363D" w:rsidRPr="0DC829D8">
        <w:rPr>
          <w:lang w:val="en-US"/>
        </w:rPr>
        <w:t>,</w:t>
      </w:r>
      <w:r w:rsidRPr="0DC829D8">
        <w:rPr>
          <w:lang w:val="en-US"/>
        </w:rPr>
        <w:t xml:space="preserve"> fluctuations in maritime transport</w:t>
      </w:r>
      <w:r w:rsidR="006F4CB8" w:rsidRPr="0DC829D8">
        <w:rPr>
          <w:lang w:val="en-US"/>
        </w:rPr>
        <w:t xml:space="preserve">, and </w:t>
      </w:r>
      <w:r w:rsidRPr="0DC829D8">
        <w:rPr>
          <w:lang w:val="en-US"/>
        </w:rPr>
        <w:t>extreme weather events like Super Typhoon</w:t>
      </w:r>
      <w:r w:rsidR="006F4CB8" w:rsidRPr="0DC829D8">
        <w:rPr>
          <w:lang w:val="en-US"/>
        </w:rPr>
        <w:t>, Dürr completed</w:t>
      </w:r>
      <w:r w:rsidRPr="0DC829D8">
        <w:rPr>
          <w:lang w:val="en-US"/>
        </w:rPr>
        <w:t xml:space="preserve"> the project within 18 months</w:t>
      </w:r>
      <w:r w:rsidR="000F2AB9" w:rsidRPr="0DC829D8">
        <w:rPr>
          <w:lang w:val="en-US"/>
        </w:rPr>
        <w:t>. From contract s</w:t>
      </w:r>
      <w:r w:rsidR="0020234C" w:rsidRPr="0DC829D8">
        <w:rPr>
          <w:lang w:val="en-US"/>
        </w:rPr>
        <w:t xml:space="preserve">igning in November 2023 to final </w:t>
      </w:r>
      <w:r w:rsidR="00000149" w:rsidRPr="0DC829D8">
        <w:rPr>
          <w:lang w:val="en-US"/>
        </w:rPr>
        <w:t>acceptance</w:t>
      </w:r>
      <w:r w:rsidR="0020234C" w:rsidRPr="0DC829D8">
        <w:rPr>
          <w:lang w:val="en-US"/>
        </w:rPr>
        <w:t xml:space="preserve"> in July 2025, the project was delivered on time and to </w:t>
      </w:r>
      <w:r w:rsidR="00000149" w:rsidRPr="0DC829D8">
        <w:rPr>
          <w:lang w:val="en-US"/>
        </w:rPr>
        <w:t>specifications</w:t>
      </w:r>
      <w:r w:rsidR="0020234C" w:rsidRPr="0DC829D8">
        <w:rPr>
          <w:lang w:val="en-US"/>
        </w:rPr>
        <w:t>.</w:t>
      </w:r>
      <w:r w:rsidRPr="0DC829D8">
        <w:rPr>
          <w:lang w:val="en-US"/>
        </w:rPr>
        <w:t xml:space="preserve"> </w:t>
      </w:r>
    </w:p>
    <w:p w14:paraId="53F37D89" w14:textId="77777777" w:rsidR="00E53498" w:rsidRDefault="00E53498" w:rsidP="00B422EA">
      <w:pPr>
        <w:pStyle w:val="Flietext"/>
        <w:rPr>
          <w:b/>
          <w:bCs/>
          <w:spacing w:val="-2"/>
          <w:w w:val="101"/>
          <w:lang w:val="en-US" w:eastAsia="zh-CN"/>
        </w:rPr>
      </w:pPr>
    </w:p>
    <w:p w14:paraId="167C1DCC" w14:textId="0182BA85" w:rsidR="00B422EA" w:rsidRPr="003B6C6D" w:rsidRDefault="00B422EA" w:rsidP="00B422EA">
      <w:pPr>
        <w:pStyle w:val="Flietext"/>
        <w:rPr>
          <w:b/>
          <w:bCs/>
          <w:spacing w:val="-2"/>
          <w:w w:val="101"/>
          <w:lang w:val="en-US"/>
        </w:rPr>
      </w:pPr>
      <w:r w:rsidRPr="003B6C6D">
        <w:rPr>
          <w:b/>
          <w:bCs/>
          <w:spacing w:val="-2"/>
          <w:w w:val="101"/>
          <w:lang w:val="en-US"/>
        </w:rPr>
        <w:t>Recognition for Excellence</w:t>
      </w:r>
    </w:p>
    <w:p w14:paraId="2762AC68" w14:textId="0E27CEB7" w:rsidR="00EF1C7E" w:rsidRDefault="00B422EA" w:rsidP="002462A7">
      <w:pPr>
        <w:rPr>
          <w:lang w:val="en-US"/>
        </w:rPr>
      </w:pPr>
      <w:bookmarkStart w:id="2" w:name="OLE_LINK4"/>
      <w:r>
        <w:rPr>
          <w:lang w:val="en-US"/>
        </w:rPr>
        <w:t>In</w:t>
      </w:r>
      <w:r w:rsidRPr="002462A7">
        <w:rPr>
          <w:lang w:val="en-US"/>
        </w:rPr>
        <w:t xml:space="preserve"> </w:t>
      </w:r>
      <w:r w:rsidR="002462A7" w:rsidRPr="002462A7">
        <w:rPr>
          <w:lang w:val="en-US"/>
        </w:rPr>
        <w:t xml:space="preserve">recognition of </w:t>
      </w:r>
      <w:r>
        <w:rPr>
          <w:lang w:val="en-US"/>
        </w:rPr>
        <w:t>its</w:t>
      </w:r>
      <w:r w:rsidRPr="002462A7">
        <w:rPr>
          <w:lang w:val="en-US"/>
        </w:rPr>
        <w:t xml:space="preserve"> </w:t>
      </w:r>
      <w:r w:rsidR="002462A7" w:rsidRPr="002462A7">
        <w:rPr>
          <w:lang w:val="en-US"/>
        </w:rPr>
        <w:t xml:space="preserve">outstanding </w:t>
      </w:r>
      <w:r w:rsidR="00637C3D">
        <w:rPr>
          <w:lang w:val="en-US"/>
        </w:rPr>
        <w:t>performance</w:t>
      </w:r>
      <w:r w:rsidR="002462A7" w:rsidRPr="002462A7">
        <w:rPr>
          <w:lang w:val="en-US"/>
        </w:rPr>
        <w:t xml:space="preserve">, TC Motors recently awarded Dürr China </w:t>
      </w:r>
      <w:r w:rsidR="00773205">
        <w:rPr>
          <w:lang w:val="en-US"/>
        </w:rPr>
        <w:t>the</w:t>
      </w:r>
      <w:r w:rsidR="002462A7" w:rsidRPr="002462A7">
        <w:rPr>
          <w:lang w:val="en-US"/>
        </w:rPr>
        <w:t xml:space="preserve"> </w:t>
      </w:r>
      <w:r w:rsidR="00171172">
        <w:rPr>
          <w:lang w:val="en-US"/>
        </w:rPr>
        <w:t>“</w:t>
      </w:r>
      <w:r w:rsidR="002462A7" w:rsidRPr="002462A7">
        <w:rPr>
          <w:lang w:val="en-US"/>
        </w:rPr>
        <w:t>Excellent Supplier</w:t>
      </w:r>
      <w:r w:rsidR="00171172">
        <w:rPr>
          <w:lang w:val="en-US"/>
        </w:rPr>
        <w:t>” title</w:t>
      </w:r>
      <w:r w:rsidR="002462A7" w:rsidRPr="002462A7">
        <w:rPr>
          <w:lang w:val="en-US"/>
        </w:rPr>
        <w:t xml:space="preserve">. This </w:t>
      </w:r>
      <w:r w:rsidR="003B5734">
        <w:rPr>
          <w:lang w:val="en-US"/>
        </w:rPr>
        <w:t>award</w:t>
      </w:r>
      <w:r w:rsidR="003B5734" w:rsidRPr="002462A7">
        <w:rPr>
          <w:lang w:val="en-US"/>
        </w:rPr>
        <w:t xml:space="preserve"> </w:t>
      </w:r>
      <w:r w:rsidR="002462A7" w:rsidRPr="002462A7">
        <w:rPr>
          <w:lang w:val="en-US"/>
        </w:rPr>
        <w:t xml:space="preserve">highlights the collaborative spirit and technical excellence that </w:t>
      </w:r>
      <w:r w:rsidR="003B5734">
        <w:rPr>
          <w:lang w:val="en-US"/>
        </w:rPr>
        <w:t>chara</w:t>
      </w:r>
      <w:r w:rsidR="00934855">
        <w:rPr>
          <w:lang w:val="en-US"/>
        </w:rPr>
        <w:t>cterized</w:t>
      </w:r>
      <w:r w:rsidR="003B5734" w:rsidRPr="002462A7">
        <w:rPr>
          <w:lang w:val="en-US"/>
        </w:rPr>
        <w:t xml:space="preserve"> </w:t>
      </w:r>
      <w:r w:rsidR="002462A7" w:rsidRPr="002462A7">
        <w:rPr>
          <w:lang w:val="en-US"/>
        </w:rPr>
        <w:t>the project.</w:t>
      </w:r>
      <w:r w:rsidR="009B77E8" w:rsidRPr="009B77E8">
        <w:rPr>
          <w:lang w:val="en-US"/>
        </w:rPr>
        <w:t xml:space="preserve"> </w:t>
      </w:r>
      <w:r w:rsidR="00982882" w:rsidRPr="00DC6D95">
        <w:rPr>
          <w:lang w:val="en-US" w:eastAsia="zh-CN"/>
        </w:rPr>
        <w:t xml:space="preserve">“A key factor in this achievement was the effective collaboration between </w:t>
      </w:r>
      <w:r w:rsidR="00324085" w:rsidRPr="00DC6D95">
        <w:rPr>
          <w:lang w:val="en-US" w:eastAsia="zh-CN"/>
        </w:rPr>
        <w:t>the teams of Dürr China and Dürr Vietnam with</w:t>
      </w:r>
      <w:r w:rsidR="00221521" w:rsidRPr="00DC6D95">
        <w:rPr>
          <w:lang w:val="en-US" w:eastAsia="zh-CN"/>
        </w:rPr>
        <w:t xml:space="preserve"> </w:t>
      </w:r>
      <w:r w:rsidR="00324085" w:rsidRPr="00DC6D95">
        <w:rPr>
          <w:lang w:val="en-US" w:eastAsia="zh-CN"/>
        </w:rPr>
        <w:t>the</w:t>
      </w:r>
      <w:r w:rsidR="005C1006" w:rsidRPr="00DC6D95">
        <w:rPr>
          <w:rFonts w:hint="eastAsia"/>
          <w:lang w:val="en-US" w:eastAsia="zh-CN"/>
        </w:rPr>
        <w:t xml:space="preserve"> TC </w:t>
      </w:r>
      <w:r w:rsidR="008B4CED" w:rsidRPr="00DC6D95">
        <w:rPr>
          <w:rStyle w:val="Fettung"/>
          <w:b w:val="0"/>
          <w:bCs/>
          <w:lang w:val="en-US"/>
        </w:rPr>
        <w:t>Group</w:t>
      </w:r>
      <w:r w:rsidR="00982882" w:rsidRPr="00DC6D95">
        <w:rPr>
          <w:lang w:val="en-US" w:eastAsia="zh-CN"/>
        </w:rPr>
        <w:t xml:space="preserve">, working </w:t>
      </w:r>
      <w:r w:rsidR="00DC6D95" w:rsidRPr="00DC6D95">
        <w:rPr>
          <w:lang w:val="en-US" w:eastAsia="zh-CN"/>
        </w:rPr>
        <w:t>together</w:t>
      </w:r>
      <w:r w:rsidR="00982882" w:rsidRPr="00DC6D95">
        <w:rPr>
          <w:lang w:val="en-US" w:eastAsia="zh-CN"/>
        </w:rPr>
        <w:t xml:space="preserve"> to ensure the project's success,” said Wang Shuo, Project Manager at Dürr Paint</w:t>
      </w:r>
      <w:r w:rsidR="0055221D">
        <w:rPr>
          <w:lang w:val="en-US" w:eastAsia="zh-CN"/>
        </w:rPr>
        <w:t xml:space="preserve"> s</w:t>
      </w:r>
      <w:r w:rsidR="00982882" w:rsidRPr="00DC6D95">
        <w:rPr>
          <w:lang w:val="en-US" w:eastAsia="zh-CN"/>
        </w:rPr>
        <w:t xml:space="preserve">hop </w:t>
      </w:r>
      <w:r w:rsidR="0055221D">
        <w:rPr>
          <w:lang w:val="en-US" w:eastAsia="zh-CN"/>
        </w:rPr>
        <w:t>s</w:t>
      </w:r>
      <w:r w:rsidR="00982882" w:rsidRPr="00DC6D95">
        <w:rPr>
          <w:lang w:val="en-US" w:eastAsia="zh-CN"/>
        </w:rPr>
        <w:t>ystems Engineering (Shanghai) Co., Ltd.</w:t>
      </w:r>
      <w:r w:rsidR="00324085" w:rsidRPr="00DC6D95">
        <w:rPr>
          <w:lang w:val="en-US" w:eastAsia="zh-CN"/>
        </w:rPr>
        <w:t xml:space="preserve"> </w:t>
      </w:r>
      <w:r w:rsidR="00EF1C7E" w:rsidRPr="00DC6D95">
        <w:rPr>
          <w:lang w:val="en-US"/>
        </w:rPr>
        <w:t xml:space="preserve">“We are extremely proud to receive </w:t>
      </w:r>
      <w:r w:rsidR="001E76B4" w:rsidRPr="00DC6D95">
        <w:rPr>
          <w:lang w:val="en-US"/>
        </w:rPr>
        <w:t>this</w:t>
      </w:r>
      <w:r w:rsidR="00EF1C7E" w:rsidRPr="00EF1C7E">
        <w:rPr>
          <w:lang w:val="en-US"/>
        </w:rPr>
        <w:t xml:space="preserve"> award</w:t>
      </w:r>
      <w:r w:rsidR="00E1252E">
        <w:rPr>
          <w:lang w:val="en-US"/>
        </w:rPr>
        <w:t xml:space="preserve">. It </w:t>
      </w:r>
      <w:r w:rsidR="000741CA">
        <w:rPr>
          <w:lang w:val="en-US"/>
        </w:rPr>
        <w:t>reflects</w:t>
      </w:r>
      <w:r w:rsidR="00EF1C7E" w:rsidRPr="00EF1C7E">
        <w:rPr>
          <w:lang w:val="en-US"/>
        </w:rPr>
        <w:t xml:space="preserve"> the dedication and professionalism of our team, who overcame </w:t>
      </w:r>
      <w:r w:rsidR="0058130E">
        <w:rPr>
          <w:lang w:val="en-US"/>
        </w:rPr>
        <w:t>considerable</w:t>
      </w:r>
      <w:r w:rsidR="0058130E" w:rsidRPr="00EF1C7E">
        <w:rPr>
          <w:lang w:val="en-US"/>
        </w:rPr>
        <w:t xml:space="preserve"> </w:t>
      </w:r>
      <w:r w:rsidR="00EF1C7E" w:rsidRPr="00EF1C7E">
        <w:rPr>
          <w:lang w:val="en-US"/>
        </w:rPr>
        <w:t>challenges to deliver a</w:t>
      </w:r>
      <w:r w:rsidR="00381545">
        <w:rPr>
          <w:lang w:val="en-US"/>
        </w:rPr>
        <w:t>n a</w:t>
      </w:r>
      <w:r w:rsidR="00381545" w:rsidRPr="00381545">
        <w:rPr>
          <w:lang w:val="en-US"/>
        </w:rPr>
        <w:t>dvanced modern factory</w:t>
      </w:r>
      <w:r w:rsidR="00636C5C">
        <w:rPr>
          <w:rFonts w:hint="eastAsia"/>
          <w:lang w:val="en-US" w:eastAsia="zh-CN"/>
        </w:rPr>
        <w:t>.</w:t>
      </w:r>
      <w:r w:rsidR="00EF1C7E" w:rsidRPr="00EF1C7E">
        <w:rPr>
          <w:lang w:val="en-US"/>
        </w:rPr>
        <w:t xml:space="preserve">” </w:t>
      </w:r>
    </w:p>
    <w:p w14:paraId="56AF6BFB" w14:textId="77777777" w:rsidR="00E53498" w:rsidRPr="00EA3820" w:rsidRDefault="00E53498" w:rsidP="00042C6E">
      <w:pPr>
        <w:rPr>
          <w:rFonts w:ascii="SimHei" w:eastAsia="SimHei" w:hAnsi="SimHei"/>
          <w:b/>
          <w:bCs/>
          <w:color w:val="00468E" w:themeColor="accent1"/>
          <w:lang w:val="en-US" w:eastAsia="zh-CN"/>
        </w:rPr>
      </w:pPr>
      <w:bookmarkStart w:id="3" w:name="OLE_LINK5"/>
      <w:bookmarkEnd w:id="2"/>
    </w:p>
    <w:bookmarkEnd w:id="3"/>
    <w:p w14:paraId="2077D414" w14:textId="77777777" w:rsidR="00D473DF" w:rsidRPr="00FE4EFA" w:rsidRDefault="00D473DF" w:rsidP="00D473DF">
      <w:pPr>
        <w:pStyle w:val="Flietext"/>
        <w:rPr>
          <w:b/>
          <w:bCs/>
          <w:lang w:val="en-US"/>
        </w:rPr>
      </w:pPr>
      <w:r w:rsidRPr="00FE4EFA">
        <w:rPr>
          <w:b/>
          <w:bCs/>
          <w:lang w:val="en-US"/>
        </w:rPr>
        <w:t xml:space="preserve">Dürr’s </w:t>
      </w:r>
      <w:r>
        <w:rPr>
          <w:b/>
          <w:bCs/>
          <w:lang w:val="en-US"/>
        </w:rPr>
        <w:t>t</w:t>
      </w:r>
      <w:r w:rsidRPr="00FE4EFA">
        <w:rPr>
          <w:b/>
          <w:bCs/>
          <w:lang w:val="en-US"/>
        </w:rPr>
        <w:t xml:space="preserve">echnological </w:t>
      </w:r>
      <w:r>
        <w:rPr>
          <w:b/>
          <w:bCs/>
          <w:lang w:val="en-US"/>
        </w:rPr>
        <w:t>c</w:t>
      </w:r>
      <w:r w:rsidRPr="00FE4EFA">
        <w:rPr>
          <w:b/>
          <w:bCs/>
          <w:lang w:val="en-US"/>
        </w:rPr>
        <w:t>ontribution</w:t>
      </w:r>
    </w:p>
    <w:p w14:paraId="300FD790" w14:textId="77777777" w:rsidR="00D473DF" w:rsidRPr="00552CA6" w:rsidRDefault="00D473DF" w:rsidP="00D473DF">
      <w:pPr>
        <w:pStyle w:val="Flietext"/>
        <w:rPr>
          <w:lang w:val="en-US"/>
        </w:rPr>
      </w:pPr>
      <w:r w:rsidRPr="00CE4D61">
        <w:rPr>
          <w:lang w:val="en-US"/>
        </w:rPr>
        <w:t xml:space="preserve">Dürr played a </w:t>
      </w:r>
      <w:r>
        <w:rPr>
          <w:lang w:val="en-US"/>
        </w:rPr>
        <w:t>key</w:t>
      </w:r>
      <w:r w:rsidRPr="00CE4D61">
        <w:rPr>
          <w:lang w:val="en-US"/>
        </w:rPr>
        <w:t xml:space="preserve"> role in </w:t>
      </w:r>
      <w:r w:rsidRPr="00FE4EFA">
        <w:rPr>
          <w:lang w:val="en-US"/>
        </w:rPr>
        <w:t>equipping the paint shop with advanced technology</w:t>
      </w:r>
      <w:r>
        <w:rPr>
          <w:lang w:val="en-US"/>
        </w:rPr>
        <w:t xml:space="preserve">. </w:t>
      </w:r>
      <w:r w:rsidRPr="002C581F">
        <w:rPr>
          <w:lang w:val="en-US"/>
        </w:rPr>
        <w:t>The highlight is</w:t>
      </w:r>
      <w:r>
        <w:rPr>
          <w:lang w:val="en-US"/>
        </w:rPr>
        <w:t xml:space="preserve"> the </w:t>
      </w:r>
      <w:r w:rsidRPr="00552CA6">
        <w:rPr>
          <w:rFonts w:hint="eastAsia"/>
          <w:lang w:val="en-US"/>
        </w:rPr>
        <w:t>electrically driven RoDip</w:t>
      </w:r>
      <w:r w:rsidRPr="00552CA6">
        <w:rPr>
          <w:rFonts w:hint="eastAsia"/>
          <w:vertAlign w:val="superscript"/>
          <w:lang w:val="en-US"/>
        </w:rPr>
        <w:t>®</w:t>
      </w:r>
      <w:r w:rsidRPr="00552CA6">
        <w:rPr>
          <w:rFonts w:hint="eastAsia"/>
          <w:lang w:val="en-US"/>
        </w:rPr>
        <w:t xml:space="preserve"> E</w:t>
      </w:r>
      <w:r w:rsidRPr="00552CA6">
        <w:rPr>
          <w:lang w:val="en-US"/>
        </w:rPr>
        <w:t xml:space="preserve"> for pretreatment and electrocoating, </w:t>
      </w:r>
      <w:r w:rsidRPr="00552CA6">
        <w:rPr>
          <w:rFonts w:hint="eastAsia"/>
          <w:lang w:val="en-US"/>
        </w:rPr>
        <w:t xml:space="preserve">using freely programmable trolleys. </w:t>
      </w:r>
      <w:r w:rsidRPr="00552CA6">
        <w:rPr>
          <w:lang w:val="en-US"/>
        </w:rPr>
        <w:t xml:space="preserve">Each trolley has a conveying drive and a rotating drive, which enable horizontal and rotating movements to be controlled independently of each other for each </w:t>
      </w:r>
      <w:r w:rsidRPr="00552CA6">
        <w:rPr>
          <w:rFonts w:hint="eastAsia"/>
          <w:lang w:val="en-US"/>
        </w:rPr>
        <w:t>body</w:t>
      </w:r>
      <w:r w:rsidRPr="00552CA6">
        <w:rPr>
          <w:lang w:val="en-US"/>
        </w:rPr>
        <w:t>.</w:t>
      </w:r>
    </w:p>
    <w:p w14:paraId="0D9B9AF6" w14:textId="466DD1D2" w:rsidR="000208CB" w:rsidRPr="002E765A" w:rsidRDefault="00D473DF" w:rsidP="00A875E6">
      <w:pPr>
        <w:pStyle w:val="Flietext"/>
        <w:rPr>
          <w:lang w:val="en-US" w:eastAsia="zh-CN"/>
        </w:rPr>
      </w:pPr>
      <w:r w:rsidRPr="00552CA6">
        <w:rPr>
          <w:rFonts w:hint="eastAsia"/>
          <w:lang w:val="en-US"/>
        </w:rPr>
        <w:t>Benefiting from this, the system can set different dip curves according to vehicle models, thereby enhancing coating quality, improving energy efficiency, and reducing unit costs.</w:t>
      </w:r>
      <w:r w:rsidRPr="00552CA6">
        <w:rPr>
          <w:rFonts w:hint="eastAsia"/>
          <w:lang w:val="en-US" w:eastAsia="zh-CN"/>
        </w:rPr>
        <w:t xml:space="preserve"> </w:t>
      </w:r>
      <w:r w:rsidRPr="00D569F3">
        <w:rPr>
          <w:lang w:val="en-US" w:eastAsia="zh-CN"/>
        </w:rPr>
        <w:t>Another special feature of the paint shop is that the primer and clear coat are applied in the same spray booth. This saves investment costs.</w:t>
      </w:r>
      <w:r>
        <w:rPr>
          <w:lang w:val="en-US" w:eastAsia="zh-CN"/>
        </w:rPr>
        <w:t xml:space="preserve"> </w:t>
      </w:r>
      <w:r w:rsidRPr="00DB2D2B">
        <w:rPr>
          <w:lang w:val="en-US" w:eastAsia="zh-CN"/>
        </w:rPr>
        <w:t xml:space="preserve">The scope of delivery also includes sealing lines, seven painting robots, </w:t>
      </w:r>
      <w:r>
        <w:rPr>
          <w:lang w:val="en-US" w:eastAsia="zh-CN"/>
        </w:rPr>
        <w:t>ovens</w:t>
      </w:r>
      <w:r w:rsidRPr="00DB2D2B">
        <w:rPr>
          <w:lang w:val="en-US" w:eastAsia="zh-CN"/>
        </w:rPr>
        <w:t>, and</w:t>
      </w:r>
      <w:r>
        <w:rPr>
          <w:lang w:val="en-US" w:eastAsia="zh-CN"/>
        </w:rPr>
        <w:t xml:space="preserve"> </w:t>
      </w:r>
      <w:r w:rsidRPr="00CE4D61">
        <w:rPr>
          <w:lang w:val="en-US"/>
        </w:rPr>
        <w:t>a hot wax line</w:t>
      </w:r>
      <w:r>
        <w:rPr>
          <w:lang w:val="en-US"/>
        </w:rPr>
        <w:t>.</w:t>
      </w:r>
    </w:p>
    <w:p w14:paraId="7C3DB727" w14:textId="74E19846" w:rsidR="00C3569C" w:rsidRDefault="00ED3235" w:rsidP="00042C6E">
      <w:pPr>
        <w:rPr>
          <w:lang w:val="en-US"/>
        </w:rPr>
      </w:pPr>
      <w:r>
        <w:rPr>
          <w:noProof/>
        </w:rPr>
        <w:lastRenderedPageBreak/>
        <w:drawing>
          <wp:inline distT="0" distB="0" distL="0" distR="0" wp14:anchorId="2D1300D4" wp14:editId="2081FBFA">
            <wp:extent cx="3991924" cy="2214748"/>
            <wp:effectExtent l="0" t="0" r="8890" b="0"/>
            <wp:docPr id="17729179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b="6293"/>
                    <a:stretch/>
                  </pic:blipFill>
                  <pic:spPr bwMode="auto">
                    <a:xfrm>
                      <a:off x="0" y="0"/>
                      <a:ext cx="3999984" cy="2219220"/>
                    </a:xfrm>
                    <a:prstGeom prst="rect">
                      <a:avLst/>
                    </a:prstGeom>
                    <a:noFill/>
                    <a:ln>
                      <a:noFill/>
                    </a:ln>
                    <a:extLst>
                      <a:ext uri="{53640926-AAD7-44D8-BBD7-CCE9431645EC}">
                        <a14:shadowObscured xmlns:a14="http://schemas.microsoft.com/office/drawing/2010/main"/>
                      </a:ext>
                    </a:extLst>
                  </pic:spPr>
                </pic:pic>
              </a:graphicData>
            </a:graphic>
          </wp:inline>
        </w:drawing>
      </w:r>
    </w:p>
    <w:p w14:paraId="7697D822" w14:textId="6B898C7C" w:rsidR="00B535C8" w:rsidRDefault="000208CB" w:rsidP="00042C6E">
      <w:pPr>
        <w:rPr>
          <w:sz w:val="18"/>
          <w:szCs w:val="18"/>
          <w:lang w:val="en-US"/>
        </w:rPr>
      </w:pPr>
      <w:r w:rsidRPr="000208CB">
        <w:rPr>
          <w:sz w:val="18"/>
          <w:szCs w:val="18"/>
          <w:lang w:val="en-US"/>
        </w:rPr>
        <w:t>Picture 1: Paining</w:t>
      </w:r>
      <w:r w:rsidR="00B535C8" w:rsidRPr="000208CB">
        <w:rPr>
          <w:sz w:val="18"/>
          <w:szCs w:val="18"/>
          <w:lang w:val="en-US"/>
        </w:rPr>
        <w:t xml:space="preserve"> robot</w:t>
      </w:r>
      <w:r w:rsidR="00745D9C" w:rsidRPr="000208CB">
        <w:rPr>
          <w:sz w:val="18"/>
          <w:szCs w:val="18"/>
          <w:lang w:val="en-US"/>
        </w:rPr>
        <w:t>s</w:t>
      </w:r>
      <w:r w:rsidR="00B535C8" w:rsidRPr="000208CB">
        <w:rPr>
          <w:sz w:val="18"/>
          <w:szCs w:val="18"/>
          <w:lang w:val="en-US"/>
        </w:rPr>
        <w:t xml:space="preserve"> at TCVH Automobile Factory</w:t>
      </w:r>
    </w:p>
    <w:p w14:paraId="67AC77CB" w14:textId="77777777" w:rsidR="004126FA" w:rsidRDefault="004126FA" w:rsidP="00042C6E">
      <w:pPr>
        <w:rPr>
          <w:noProof/>
          <w:sz w:val="18"/>
          <w:szCs w:val="18"/>
          <w:lang w:val="en-US" w:eastAsia="zh-CN"/>
        </w:rPr>
      </w:pPr>
    </w:p>
    <w:p w14:paraId="3320BA66" w14:textId="322F9D26" w:rsidR="000208CB" w:rsidRDefault="004126FA" w:rsidP="00042C6E">
      <w:pPr>
        <w:rPr>
          <w:sz w:val="18"/>
          <w:szCs w:val="18"/>
          <w:lang w:val="en-US"/>
        </w:rPr>
      </w:pPr>
      <w:r>
        <w:rPr>
          <w:noProof/>
          <w:sz w:val="18"/>
          <w:szCs w:val="18"/>
          <w:lang w:val="en-US"/>
        </w:rPr>
        <w:drawing>
          <wp:inline distT="0" distB="0" distL="0" distR="0" wp14:anchorId="5869BB99" wp14:editId="37468DEE">
            <wp:extent cx="4915458" cy="3823855"/>
            <wp:effectExtent l="0" t="0" r="0" b="5715"/>
            <wp:docPr id="673434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4916170" cy="3824409"/>
                    </a:xfrm>
                    <a:prstGeom prst="rect">
                      <a:avLst/>
                    </a:prstGeom>
                    <a:noFill/>
                    <a:ln>
                      <a:noFill/>
                    </a:ln>
                    <a:extLst>
                      <a:ext uri="{53640926-AAD7-44D8-BBD7-CCE9431645EC}">
                        <a14:shadowObscured xmlns:a14="http://schemas.microsoft.com/office/drawing/2010/main"/>
                      </a:ext>
                    </a:extLst>
                  </pic:spPr>
                </pic:pic>
              </a:graphicData>
            </a:graphic>
          </wp:inline>
        </w:drawing>
      </w:r>
    </w:p>
    <w:p w14:paraId="153AC93B" w14:textId="494D173F" w:rsidR="004126FA" w:rsidRPr="000208CB" w:rsidRDefault="004126FA" w:rsidP="00042C6E">
      <w:pPr>
        <w:rPr>
          <w:sz w:val="18"/>
          <w:szCs w:val="18"/>
          <w:lang w:val="en-US"/>
        </w:rPr>
      </w:pPr>
      <w:r>
        <w:rPr>
          <w:sz w:val="18"/>
          <w:szCs w:val="18"/>
          <w:lang w:val="en-US"/>
        </w:rPr>
        <w:t xml:space="preserve">Picture 2: </w:t>
      </w:r>
      <w:r w:rsidRPr="004126FA">
        <w:rPr>
          <w:sz w:val="18"/>
          <w:szCs w:val="20"/>
          <w:lang w:val="en-US"/>
        </w:rPr>
        <w:t xml:space="preserve">TC Motors recently awarded Dürr China the “Excellent Supplier” </w:t>
      </w:r>
      <w:r w:rsidR="00321555">
        <w:rPr>
          <w:sz w:val="18"/>
          <w:szCs w:val="20"/>
          <w:lang w:val="en-US"/>
        </w:rPr>
        <w:t>certificate.</w:t>
      </w:r>
    </w:p>
    <w:p w14:paraId="34B52D4D" w14:textId="77777777" w:rsidR="00A875E6" w:rsidRDefault="00A875E6" w:rsidP="00F46119">
      <w:pPr>
        <w:rPr>
          <w:b/>
          <w:lang w:val="en-US"/>
        </w:rPr>
      </w:pPr>
    </w:p>
    <w:p w14:paraId="7B103547" w14:textId="77777777" w:rsidR="00A875E6" w:rsidRDefault="00A875E6" w:rsidP="00F46119">
      <w:pPr>
        <w:rPr>
          <w:b/>
          <w:lang w:val="en-US"/>
        </w:rPr>
      </w:pPr>
    </w:p>
    <w:p w14:paraId="5F7F5AE0" w14:textId="77777777" w:rsidR="00A875E6" w:rsidRDefault="00A875E6" w:rsidP="00F46119">
      <w:pPr>
        <w:rPr>
          <w:b/>
          <w:lang w:val="en-US"/>
        </w:rPr>
      </w:pPr>
    </w:p>
    <w:p w14:paraId="44E44801" w14:textId="5E51801D" w:rsidR="00F46119" w:rsidRPr="00F46119" w:rsidRDefault="00F46119" w:rsidP="0014096A">
      <w:pPr>
        <w:spacing w:line="240" w:lineRule="auto"/>
        <w:rPr>
          <w:b/>
          <w:lang w:val="en-US"/>
        </w:rPr>
      </w:pPr>
      <w:r w:rsidRPr="00F46119">
        <w:rPr>
          <w:b/>
          <w:lang w:val="en-US"/>
        </w:rPr>
        <w:lastRenderedPageBreak/>
        <w:t>About Dürr</w:t>
      </w:r>
      <w:r w:rsidR="0014096A">
        <w:rPr>
          <w:b/>
          <w:lang w:val="en-US"/>
        </w:rPr>
        <w:br/>
      </w:r>
      <w:r w:rsidR="0014096A" w:rsidRPr="0014096A">
        <w:rPr>
          <w:rFonts w:cs="Arial"/>
          <w:color w:val="auto"/>
          <w:sz w:val="18"/>
          <w:szCs w:val="18"/>
          <w:lang w:val="en-US" w:eastAsia="ja-JP"/>
        </w:rPr>
        <w:t>Dürr Systems AG is part of the Dürr Group and operates globally in the automotive industry and other markets, specializing in painting technology, final assembly, dispensing technology, and consulting. As a market leader, Dürr designs and implements turnkey systems and manufactures high-quality machines and robotic technology. The company has proven expertise in digital and sustainable solutions. Its portfolio also includes production technologies for electrode coating and high-performance air pollution control systems for various industries. As of 2024, Dürr Systems AG employs over 8,000 people.</w:t>
      </w:r>
      <w:r w:rsidR="0014096A">
        <w:rPr>
          <w:b/>
          <w:lang w:val="en-US"/>
        </w:rPr>
        <w:br/>
      </w:r>
    </w:p>
    <w:p w14:paraId="7467350E" w14:textId="77777777" w:rsidR="00F42A01" w:rsidRPr="00F42A01" w:rsidRDefault="00F42A01" w:rsidP="00F42A01">
      <w:pPr>
        <w:spacing w:line="240" w:lineRule="auto"/>
        <w:rPr>
          <w:rFonts w:cs="Arial"/>
          <w:color w:val="auto"/>
          <w:sz w:val="18"/>
          <w:szCs w:val="18"/>
          <w:lang w:val="en-US" w:eastAsia="ja-JP"/>
        </w:rPr>
      </w:pPr>
      <w:r w:rsidRPr="00F42A01">
        <w:rPr>
          <w:rFonts w:cs="Arial"/>
          <w:color w:val="auto"/>
          <w:sz w:val="18"/>
          <w:szCs w:val="18"/>
          <w:lang w:val="en-US" w:eastAsia="ja-JP"/>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2024, the company generated sales of €4.7 billion. The Dürr Group has around 18,300 employees and 139 business locations in 33 countries. As of January 1, 2025, the former divisions Paint and Final Assembly Systems and Application Technology were merged to form the new Automotive division. Since then, the Dürr Group has been operating in the market with four divisions: </w:t>
      </w:r>
    </w:p>
    <w:p w14:paraId="71CA043A" w14:textId="77777777" w:rsidR="0088317D" w:rsidRPr="00F42A01" w:rsidRDefault="0088317D" w:rsidP="00F42A01">
      <w:pPr>
        <w:spacing w:line="240" w:lineRule="auto"/>
        <w:rPr>
          <w:rFonts w:cs="Arial"/>
          <w:color w:val="auto"/>
          <w:sz w:val="18"/>
          <w:szCs w:val="18"/>
          <w:lang w:val="en-US" w:eastAsia="ja-JP"/>
        </w:rPr>
      </w:pPr>
    </w:p>
    <w:p w14:paraId="366B4935" w14:textId="77777777" w:rsidR="00F42A01" w:rsidRPr="00F42A01" w:rsidRDefault="00F42A01" w:rsidP="00F42A01">
      <w:pPr>
        <w:numPr>
          <w:ilvl w:val="0"/>
          <w:numId w:val="20"/>
        </w:numPr>
        <w:spacing w:line="240" w:lineRule="auto"/>
        <w:rPr>
          <w:rFonts w:cs="Arial"/>
          <w:color w:val="auto"/>
          <w:sz w:val="18"/>
          <w:szCs w:val="18"/>
          <w:lang w:val="en-US" w:eastAsia="ja-JP"/>
        </w:rPr>
      </w:pPr>
      <w:r w:rsidRPr="00F42A01">
        <w:rPr>
          <w:rFonts w:cs="Arial"/>
          <w:b/>
          <w:bCs/>
          <w:color w:val="auto"/>
          <w:sz w:val="18"/>
          <w:szCs w:val="18"/>
          <w:lang w:val="en-US" w:eastAsia="ja-JP"/>
        </w:rPr>
        <w:t>Automotive:</w:t>
      </w:r>
      <w:r w:rsidRPr="00F42A01">
        <w:rPr>
          <w:rFonts w:cs="Arial"/>
          <w:color w:val="auto"/>
          <w:sz w:val="18"/>
          <w:szCs w:val="18"/>
          <w:lang w:val="en-US" w:eastAsia="ja-JP"/>
        </w:rPr>
        <w:t xml:space="preserve"> painting technology, final assembly, testing and filling technology </w:t>
      </w:r>
    </w:p>
    <w:p w14:paraId="4CE4381E" w14:textId="77777777" w:rsidR="00F42A01" w:rsidRPr="00F42A01" w:rsidRDefault="00F42A01" w:rsidP="00F42A01">
      <w:pPr>
        <w:numPr>
          <w:ilvl w:val="0"/>
          <w:numId w:val="20"/>
        </w:numPr>
        <w:spacing w:line="240" w:lineRule="auto"/>
        <w:rPr>
          <w:rFonts w:cs="Arial"/>
          <w:color w:val="auto"/>
          <w:sz w:val="18"/>
          <w:szCs w:val="18"/>
          <w:lang w:val="en-US" w:eastAsia="ja-JP"/>
        </w:rPr>
      </w:pPr>
      <w:r w:rsidRPr="00F42A01">
        <w:rPr>
          <w:rFonts w:cs="Arial"/>
          <w:b/>
          <w:bCs/>
          <w:color w:val="auto"/>
          <w:sz w:val="18"/>
          <w:szCs w:val="18"/>
          <w:lang w:val="en-US" w:eastAsia="ja-JP"/>
        </w:rPr>
        <w:t>Industrial Automation:</w:t>
      </w:r>
      <w:r w:rsidRPr="00F42A01">
        <w:rPr>
          <w:rFonts w:cs="Arial"/>
          <w:color w:val="auto"/>
          <w:sz w:val="18"/>
          <w:szCs w:val="18"/>
          <w:lang w:val="en-US" w:eastAsia="ja-JP"/>
        </w:rPr>
        <w:t xml:space="preserve"> automated assembly and test systems for automotive components, medical devices, and consumer goods as well as balancing technology solutions and coating systems for battery electrodes </w:t>
      </w:r>
    </w:p>
    <w:p w14:paraId="6A49A3C6" w14:textId="77777777" w:rsidR="00F42A01" w:rsidRPr="00F42A01" w:rsidRDefault="00F42A01" w:rsidP="00F42A01">
      <w:pPr>
        <w:numPr>
          <w:ilvl w:val="0"/>
          <w:numId w:val="20"/>
        </w:numPr>
        <w:spacing w:line="240" w:lineRule="auto"/>
        <w:rPr>
          <w:rFonts w:cs="Arial"/>
          <w:color w:val="auto"/>
          <w:sz w:val="18"/>
          <w:szCs w:val="18"/>
          <w:lang w:val="en-US" w:eastAsia="ja-JP"/>
        </w:rPr>
      </w:pPr>
      <w:r w:rsidRPr="00F42A01">
        <w:rPr>
          <w:rFonts w:cs="Arial"/>
          <w:b/>
          <w:bCs/>
          <w:color w:val="auto"/>
          <w:sz w:val="18"/>
          <w:szCs w:val="18"/>
          <w:lang w:val="en-US" w:eastAsia="ja-JP"/>
        </w:rPr>
        <w:t xml:space="preserve">Woodworking: </w:t>
      </w:r>
      <w:r w:rsidRPr="00F42A01">
        <w:rPr>
          <w:rFonts w:cs="Arial"/>
          <w:color w:val="auto"/>
          <w:sz w:val="18"/>
          <w:szCs w:val="18"/>
          <w:lang w:val="en-US" w:eastAsia="ja-JP"/>
        </w:rPr>
        <w:t xml:space="preserve">machinery and equipment for the woodworking industry </w:t>
      </w:r>
    </w:p>
    <w:p w14:paraId="261CCAB5" w14:textId="77777777" w:rsidR="00F42A01" w:rsidRDefault="00F42A01" w:rsidP="00F42A01">
      <w:pPr>
        <w:numPr>
          <w:ilvl w:val="0"/>
          <w:numId w:val="20"/>
        </w:numPr>
        <w:spacing w:line="240" w:lineRule="auto"/>
        <w:rPr>
          <w:rFonts w:cs="Arial"/>
          <w:color w:val="auto"/>
          <w:sz w:val="18"/>
          <w:szCs w:val="18"/>
          <w:lang w:val="en-US" w:eastAsia="ja-JP"/>
        </w:rPr>
      </w:pPr>
      <w:r w:rsidRPr="00F42A01">
        <w:rPr>
          <w:rFonts w:cs="Arial"/>
          <w:b/>
          <w:bCs/>
          <w:color w:val="auto"/>
          <w:sz w:val="18"/>
          <w:szCs w:val="18"/>
          <w:lang w:val="en-US" w:eastAsia="ja-JP"/>
        </w:rPr>
        <w:t>Clean Technology Systems Environmental:</w:t>
      </w:r>
      <w:r w:rsidRPr="00F42A01">
        <w:rPr>
          <w:rFonts w:cs="Arial"/>
          <w:color w:val="auto"/>
          <w:sz w:val="18"/>
          <w:szCs w:val="18"/>
          <w:lang w:val="en-US" w:eastAsia="ja-JP"/>
        </w:rPr>
        <w:t xml:space="preserve"> air pollution control and noise abatement systems</w:t>
      </w:r>
    </w:p>
    <w:p w14:paraId="00791004" w14:textId="77777777" w:rsidR="00F42A01" w:rsidRPr="00F42A01" w:rsidRDefault="00F42A01" w:rsidP="00F42A01">
      <w:pPr>
        <w:spacing w:line="240" w:lineRule="auto"/>
        <w:ind w:left="360"/>
        <w:rPr>
          <w:rFonts w:cs="Arial"/>
          <w:color w:val="auto"/>
          <w:sz w:val="18"/>
          <w:szCs w:val="18"/>
          <w:lang w:val="en-US" w:eastAsia="ja-JP"/>
        </w:rPr>
      </w:pPr>
    </w:p>
    <w:p w14:paraId="59FC0340" w14:textId="77777777" w:rsidR="00F46119" w:rsidRPr="00F46119" w:rsidRDefault="00F46119" w:rsidP="00F46119">
      <w:pPr>
        <w:spacing w:line="280" w:lineRule="atLeast"/>
        <w:rPr>
          <w:rStyle w:val="Fettung"/>
          <w:lang w:val="en-US"/>
        </w:rPr>
      </w:pPr>
      <w:r w:rsidRPr="00F46119">
        <w:rPr>
          <w:rStyle w:val="Fettung"/>
          <w:lang w:val="en-US"/>
        </w:rPr>
        <w:t>Contact</w:t>
      </w:r>
    </w:p>
    <w:p w14:paraId="34158817" w14:textId="77777777" w:rsidR="00F46119" w:rsidRPr="00F46119" w:rsidRDefault="00F46119" w:rsidP="00F46119">
      <w:pPr>
        <w:tabs>
          <w:tab w:val="left" w:pos="0"/>
          <w:tab w:val="left" w:pos="851"/>
          <w:tab w:val="left" w:pos="4253"/>
        </w:tabs>
        <w:spacing w:line="276" w:lineRule="auto"/>
        <w:ind w:right="284"/>
        <w:outlineLvl w:val="0"/>
        <w:rPr>
          <w:rFonts w:cs="Arial"/>
          <w:lang w:val="en-US"/>
        </w:rPr>
      </w:pPr>
      <w:r w:rsidRPr="00F46119">
        <w:rPr>
          <w:rFonts w:cs="Arial"/>
          <w:lang w:val="en-US"/>
        </w:rPr>
        <w:t>Dürr Systems AG</w:t>
      </w:r>
    </w:p>
    <w:p w14:paraId="3912AC07" w14:textId="77777777" w:rsidR="00F46119" w:rsidRPr="00F46119" w:rsidRDefault="00F46119" w:rsidP="00F46119">
      <w:pPr>
        <w:tabs>
          <w:tab w:val="left" w:pos="0"/>
          <w:tab w:val="left" w:pos="851"/>
          <w:tab w:val="left" w:pos="4253"/>
        </w:tabs>
        <w:spacing w:line="276" w:lineRule="auto"/>
        <w:ind w:right="284"/>
        <w:rPr>
          <w:rFonts w:cs="Arial"/>
          <w:lang w:val="en-US"/>
        </w:rPr>
      </w:pPr>
      <w:r w:rsidRPr="00F46119">
        <w:rPr>
          <w:rFonts w:cs="Arial"/>
          <w:lang w:val="en-US"/>
        </w:rPr>
        <w:t>Carina Lachnit</w:t>
      </w:r>
    </w:p>
    <w:p w14:paraId="1C5E61EF" w14:textId="77777777" w:rsidR="00F46119" w:rsidRPr="00F46119" w:rsidRDefault="00F46119" w:rsidP="00F46119">
      <w:pPr>
        <w:tabs>
          <w:tab w:val="left" w:pos="0"/>
          <w:tab w:val="left" w:pos="851"/>
          <w:tab w:val="left" w:pos="4253"/>
        </w:tabs>
        <w:spacing w:line="276" w:lineRule="auto"/>
        <w:ind w:right="284"/>
        <w:rPr>
          <w:rFonts w:cs="Arial"/>
          <w:lang w:val="en-US"/>
        </w:rPr>
      </w:pPr>
      <w:r w:rsidRPr="00F46119">
        <w:rPr>
          <w:rFonts w:cs="Arial"/>
          <w:lang w:val="en-US"/>
        </w:rPr>
        <w:t>Marketing</w:t>
      </w:r>
    </w:p>
    <w:p w14:paraId="6BDFDC0C" w14:textId="77777777" w:rsidR="00F46119" w:rsidRPr="00F46119" w:rsidRDefault="00F46119" w:rsidP="00F46119">
      <w:pPr>
        <w:tabs>
          <w:tab w:val="left" w:pos="0"/>
          <w:tab w:val="left" w:pos="851"/>
          <w:tab w:val="left" w:pos="4253"/>
        </w:tabs>
        <w:spacing w:line="276" w:lineRule="auto"/>
        <w:ind w:right="284"/>
        <w:rPr>
          <w:rFonts w:cs="Arial"/>
          <w:lang w:val="en-US"/>
        </w:rPr>
      </w:pPr>
      <w:r w:rsidRPr="00122379">
        <w:rPr>
          <w:rFonts w:cs="Arial"/>
          <w:lang w:val="it-IT"/>
        </w:rPr>
        <w:t>Tel.: +49 7142 78-</w:t>
      </w:r>
      <w:r>
        <w:rPr>
          <w:rFonts w:cs="Arial"/>
          <w:lang w:val="it-IT"/>
        </w:rPr>
        <w:t>4899</w:t>
      </w:r>
    </w:p>
    <w:p w14:paraId="0609AA7B" w14:textId="77777777" w:rsidR="00F46119" w:rsidRDefault="00F46119" w:rsidP="00F46119">
      <w:pPr>
        <w:tabs>
          <w:tab w:val="left" w:pos="0"/>
          <w:tab w:val="left" w:pos="851"/>
          <w:tab w:val="left" w:pos="4253"/>
        </w:tabs>
        <w:spacing w:line="276" w:lineRule="auto"/>
        <w:ind w:right="284"/>
        <w:rPr>
          <w:rFonts w:cs="Arial"/>
          <w:lang w:val="it-IT"/>
        </w:rPr>
      </w:pPr>
      <w:r w:rsidRPr="00122379">
        <w:rPr>
          <w:rFonts w:cs="Arial"/>
          <w:lang w:val="it-IT"/>
        </w:rPr>
        <w:t xml:space="preserve">E-Mail: </w:t>
      </w:r>
      <w:r>
        <w:rPr>
          <w:rFonts w:cs="Arial"/>
          <w:lang w:val="it-IT"/>
        </w:rPr>
        <w:t>carina.lachnit@durr.com</w:t>
      </w:r>
    </w:p>
    <w:p w14:paraId="6FF4BADA" w14:textId="34C10CCD" w:rsidR="0090754E" w:rsidRPr="00402A22" w:rsidRDefault="00F46119" w:rsidP="00402A22">
      <w:pPr>
        <w:tabs>
          <w:tab w:val="left" w:pos="0"/>
          <w:tab w:val="left" w:pos="851"/>
          <w:tab w:val="left" w:pos="4253"/>
        </w:tabs>
        <w:spacing w:line="276" w:lineRule="auto"/>
        <w:ind w:right="284"/>
        <w:rPr>
          <w:rFonts w:cs="Arial"/>
          <w:lang w:val="it-IT"/>
        </w:rPr>
      </w:pPr>
      <w:hyperlink r:id="rId14" w:history="1">
        <w:r w:rsidRPr="00EF5D73">
          <w:rPr>
            <w:rStyle w:val="Hyperlink"/>
            <w:rFonts w:cs="Arial"/>
            <w:lang w:val="it-IT"/>
          </w:rPr>
          <w:t>www.durr.com</w:t>
        </w:r>
      </w:hyperlink>
      <w:r>
        <w:rPr>
          <w:rFonts w:cs="Arial"/>
          <w:lang w:val="it-IT"/>
        </w:rPr>
        <w:t xml:space="preserve"> </w:t>
      </w:r>
    </w:p>
    <w:sectPr w:rsidR="0090754E" w:rsidRPr="00402A22" w:rsidSect="00B143FE">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F7C073" w14:textId="77777777" w:rsidR="00F76DEB" w:rsidRDefault="00F76DEB" w:rsidP="00D9165E">
      <w:r>
        <w:separator/>
      </w:r>
    </w:p>
  </w:endnote>
  <w:endnote w:type="continuationSeparator" w:id="0">
    <w:p w14:paraId="17C2244E" w14:textId="77777777" w:rsidR="00F76DEB" w:rsidRDefault="00F76DEB" w:rsidP="00D9165E">
      <w:r>
        <w:continuationSeparator/>
      </w:r>
    </w:p>
  </w:endnote>
  <w:endnote w:type="continuationNotice" w:id="1">
    <w:p w14:paraId="68D082D6" w14:textId="77777777" w:rsidR="00F76DEB" w:rsidRDefault="00F76DE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Fuzeile"/>
    </w:pPr>
    <w:r>
      <mc:AlternateContent>
        <mc:Choice Requires="wps">
          <w:drawing>
            <wp:anchor distT="0" distB="0" distL="0" distR="0" simplePos="0" relativeHeight="251658245"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234D3F2A"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B147A3">
        <w:instrText>4</w:instrText>
      </w:r>
    </w:fldSimple>
    <w:r w:rsidRPr="005218C8">
      <w:instrText>&gt;"1" "</w:instrText>
    </w:r>
    <w:r w:rsidRPr="005218C8">
      <w:fldChar w:fldCharType="begin"/>
    </w:r>
    <w:r w:rsidRPr="005218C8">
      <w:instrText xml:space="preserve"> PAGE  \* MERGEFORMAT </w:instrText>
    </w:r>
    <w:r w:rsidRPr="005218C8">
      <w:fldChar w:fldCharType="separate"/>
    </w:r>
    <w:r w:rsidR="00B147A3">
      <w:instrText>4</w:instrText>
    </w:r>
    <w:r w:rsidRPr="005218C8">
      <w:fldChar w:fldCharType="end"/>
    </w:r>
    <w:r w:rsidRPr="005218C8">
      <w:instrText>/</w:instrText>
    </w:r>
    <w:fldSimple w:instr="NUMPAGES  \* MERGEFORMAT">
      <w:r w:rsidR="00B147A3">
        <w:instrText>4</w:instrText>
      </w:r>
    </w:fldSimple>
    <w:r w:rsidRPr="005218C8">
      <w:instrText>" "</w:instrText>
    </w:r>
    <w:r w:rsidRPr="005218C8">
      <w:fldChar w:fldCharType="separate"/>
    </w:r>
    <w:r w:rsidR="00B147A3">
      <w:t>4</w:t>
    </w:r>
    <w:r w:rsidR="00B147A3" w:rsidRPr="005218C8">
      <w:t>/</w:t>
    </w:r>
    <w:r w:rsidR="00B147A3">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1F76C88E" w:rsidR="00B143FE" w:rsidRPr="005218C8" w:rsidRDefault="00B143FE" w:rsidP="00EB19AD">
    <w:pPr>
      <w:pStyle w:val="Kopfzeile"/>
    </w:pPr>
    <w:r w:rsidRPr="005218C8">
      <w:fldChar w:fldCharType="begin"/>
    </w:r>
    <w:r w:rsidRPr="005218C8">
      <w:instrText xml:space="preserve"> IF  \* MERGEFORMAT </w:instrText>
    </w:r>
    <w:fldSimple w:instr="NUMPAGES  \* MERGEFORMAT">
      <w:r w:rsidR="00B147A3">
        <w:instrText>4</w:instrText>
      </w:r>
    </w:fldSimple>
    <w:r w:rsidRPr="005218C8">
      <w:instrText>&gt;"1" "</w:instrText>
    </w:r>
    <w:r w:rsidRPr="005218C8">
      <w:fldChar w:fldCharType="begin"/>
    </w:r>
    <w:r w:rsidRPr="005218C8">
      <w:instrText xml:space="preserve"> PAGE  \* MERGEFORMAT </w:instrText>
    </w:r>
    <w:r w:rsidRPr="005218C8">
      <w:fldChar w:fldCharType="separate"/>
    </w:r>
    <w:r w:rsidR="00B147A3">
      <w:instrText>1</w:instrText>
    </w:r>
    <w:r w:rsidRPr="005218C8">
      <w:fldChar w:fldCharType="end"/>
    </w:r>
    <w:r w:rsidRPr="005218C8">
      <w:instrText>/</w:instrText>
    </w:r>
    <w:fldSimple w:instr="NUMPAGES  \* MERGEFORMAT">
      <w:r w:rsidR="00B147A3">
        <w:instrText>4</w:instrText>
      </w:r>
    </w:fldSimple>
    <w:r w:rsidRPr="005218C8">
      <w:instrText>" "</w:instrText>
    </w:r>
    <w:r w:rsidRPr="005218C8">
      <w:fldChar w:fldCharType="separate"/>
    </w:r>
    <w:r w:rsidR="00B147A3">
      <w:t>1</w:t>
    </w:r>
    <w:r w:rsidR="00B147A3" w:rsidRPr="005218C8">
      <w:t>/</w:t>
    </w:r>
    <w:r w:rsidR="00B147A3">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3048D8" w14:textId="77777777" w:rsidR="00F76DEB" w:rsidRDefault="00F76DEB" w:rsidP="00D9165E">
      <w:r>
        <w:separator/>
      </w:r>
    </w:p>
  </w:footnote>
  <w:footnote w:type="continuationSeparator" w:id="0">
    <w:p w14:paraId="290A0BE2" w14:textId="77777777" w:rsidR="00F76DEB" w:rsidRDefault="00F76DEB" w:rsidP="00D9165E">
      <w:r>
        <w:continuationSeparator/>
      </w:r>
    </w:p>
  </w:footnote>
  <w:footnote w:type="continuationNotice" w:id="1">
    <w:p w14:paraId="3CF14B4D" w14:textId="77777777" w:rsidR="00F76DEB" w:rsidRDefault="00F76DE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3"/>
  </w:num>
  <w:num w:numId="2" w16cid:durableId="1451195781">
    <w:abstractNumId w:val="17"/>
  </w:num>
  <w:num w:numId="3" w16cid:durableId="604381535">
    <w:abstractNumId w:val="5"/>
  </w:num>
  <w:num w:numId="4" w16cid:durableId="1505129825">
    <w:abstractNumId w:val="8"/>
  </w:num>
  <w:num w:numId="5" w16cid:durableId="1197113076">
    <w:abstractNumId w:val="14"/>
  </w:num>
  <w:num w:numId="6" w16cid:durableId="380329923">
    <w:abstractNumId w:val="1"/>
  </w:num>
  <w:num w:numId="7" w16cid:durableId="286205499">
    <w:abstractNumId w:val="20"/>
  </w:num>
  <w:num w:numId="8" w16cid:durableId="437601273">
    <w:abstractNumId w:val="7"/>
  </w:num>
  <w:num w:numId="9" w16cid:durableId="557060033">
    <w:abstractNumId w:val="19"/>
  </w:num>
  <w:num w:numId="10" w16cid:durableId="355233797">
    <w:abstractNumId w:val="6"/>
  </w:num>
  <w:num w:numId="11" w16cid:durableId="554857958">
    <w:abstractNumId w:val="0"/>
  </w:num>
  <w:num w:numId="12" w16cid:durableId="943803400">
    <w:abstractNumId w:val="4"/>
  </w:num>
  <w:num w:numId="13" w16cid:durableId="1435394626">
    <w:abstractNumId w:val="10"/>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9"/>
  </w:num>
  <w:num w:numId="19" w16cid:durableId="2092962448">
    <w:abstractNumId w:val="13"/>
  </w:num>
  <w:num w:numId="20" w16cid:durableId="1653677802">
    <w:abstractNumId w:val="18"/>
  </w:num>
  <w:num w:numId="21" w16cid:durableId="6246266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3"/>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149"/>
    <w:rsid w:val="000005B7"/>
    <w:rsid w:val="00000BFF"/>
    <w:rsid w:val="00000EAC"/>
    <w:rsid w:val="000042E4"/>
    <w:rsid w:val="00004D92"/>
    <w:rsid w:val="00005AF4"/>
    <w:rsid w:val="0000649B"/>
    <w:rsid w:val="0001039C"/>
    <w:rsid w:val="00010F81"/>
    <w:rsid w:val="000128E9"/>
    <w:rsid w:val="000137F9"/>
    <w:rsid w:val="00013B23"/>
    <w:rsid w:val="00015F92"/>
    <w:rsid w:val="000208CB"/>
    <w:rsid w:val="0002273A"/>
    <w:rsid w:val="00023253"/>
    <w:rsid w:val="00026B8C"/>
    <w:rsid w:val="00027521"/>
    <w:rsid w:val="00027B9B"/>
    <w:rsid w:val="00030020"/>
    <w:rsid w:val="00030C1A"/>
    <w:rsid w:val="000328CA"/>
    <w:rsid w:val="00033F0A"/>
    <w:rsid w:val="0003543C"/>
    <w:rsid w:val="00036336"/>
    <w:rsid w:val="00037114"/>
    <w:rsid w:val="00037BB3"/>
    <w:rsid w:val="00037FF7"/>
    <w:rsid w:val="00040FEA"/>
    <w:rsid w:val="0004140A"/>
    <w:rsid w:val="00042C6E"/>
    <w:rsid w:val="000436AB"/>
    <w:rsid w:val="00047BC2"/>
    <w:rsid w:val="000557D8"/>
    <w:rsid w:val="00056AE4"/>
    <w:rsid w:val="00062BC6"/>
    <w:rsid w:val="00062C8E"/>
    <w:rsid w:val="00064547"/>
    <w:rsid w:val="0006654A"/>
    <w:rsid w:val="000667BB"/>
    <w:rsid w:val="0006746B"/>
    <w:rsid w:val="000679B5"/>
    <w:rsid w:val="00067A27"/>
    <w:rsid w:val="00067FB4"/>
    <w:rsid w:val="00070B15"/>
    <w:rsid w:val="00071184"/>
    <w:rsid w:val="00073211"/>
    <w:rsid w:val="0007352A"/>
    <w:rsid w:val="000741CA"/>
    <w:rsid w:val="000750E4"/>
    <w:rsid w:val="000761FC"/>
    <w:rsid w:val="00077087"/>
    <w:rsid w:val="00080656"/>
    <w:rsid w:val="00080C4D"/>
    <w:rsid w:val="00081486"/>
    <w:rsid w:val="000830E8"/>
    <w:rsid w:val="00083F6B"/>
    <w:rsid w:val="00085A96"/>
    <w:rsid w:val="000869DD"/>
    <w:rsid w:val="00090C8B"/>
    <w:rsid w:val="00095F60"/>
    <w:rsid w:val="000964CF"/>
    <w:rsid w:val="00097770"/>
    <w:rsid w:val="00097924"/>
    <w:rsid w:val="000A0BBC"/>
    <w:rsid w:val="000A24E9"/>
    <w:rsid w:val="000A32FA"/>
    <w:rsid w:val="000A6420"/>
    <w:rsid w:val="000A779F"/>
    <w:rsid w:val="000A799A"/>
    <w:rsid w:val="000B122D"/>
    <w:rsid w:val="000B17AC"/>
    <w:rsid w:val="000B5215"/>
    <w:rsid w:val="000B6E58"/>
    <w:rsid w:val="000C009A"/>
    <w:rsid w:val="000C2A85"/>
    <w:rsid w:val="000C3716"/>
    <w:rsid w:val="000C3AF3"/>
    <w:rsid w:val="000C52D5"/>
    <w:rsid w:val="000C5AB2"/>
    <w:rsid w:val="000C72A8"/>
    <w:rsid w:val="000C74C8"/>
    <w:rsid w:val="000C7902"/>
    <w:rsid w:val="000D1867"/>
    <w:rsid w:val="000D2EB4"/>
    <w:rsid w:val="000D4047"/>
    <w:rsid w:val="000E280D"/>
    <w:rsid w:val="000F1B6F"/>
    <w:rsid w:val="000F215E"/>
    <w:rsid w:val="000F2AB9"/>
    <w:rsid w:val="000F52E1"/>
    <w:rsid w:val="000F599A"/>
    <w:rsid w:val="00100714"/>
    <w:rsid w:val="0010093E"/>
    <w:rsid w:val="00100C0C"/>
    <w:rsid w:val="00100D16"/>
    <w:rsid w:val="0010134F"/>
    <w:rsid w:val="00102066"/>
    <w:rsid w:val="00103EE3"/>
    <w:rsid w:val="001052E0"/>
    <w:rsid w:val="001076E4"/>
    <w:rsid w:val="00112DF3"/>
    <w:rsid w:val="00114E74"/>
    <w:rsid w:val="00115187"/>
    <w:rsid w:val="00115190"/>
    <w:rsid w:val="001161B9"/>
    <w:rsid w:val="001167D1"/>
    <w:rsid w:val="00116F3F"/>
    <w:rsid w:val="00116F84"/>
    <w:rsid w:val="00117448"/>
    <w:rsid w:val="00117904"/>
    <w:rsid w:val="00117C7F"/>
    <w:rsid w:val="00124E6A"/>
    <w:rsid w:val="00127835"/>
    <w:rsid w:val="00133E89"/>
    <w:rsid w:val="00135319"/>
    <w:rsid w:val="0014096A"/>
    <w:rsid w:val="00142FDB"/>
    <w:rsid w:val="001440F5"/>
    <w:rsid w:val="00144B37"/>
    <w:rsid w:val="00147965"/>
    <w:rsid w:val="0015096A"/>
    <w:rsid w:val="00151506"/>
    <w:rsid w:val="0015384B"/>
    <w:rsid w:val="00156161"/>
    <w:rsid w:val="0016271C"/>
    <w:rsid w:val="00162EEF"/>
    <w:rsid w:val="0016325F"/>
    <w:rsid w:val="00163B9D"/>
    <w:rsid w:val="0016642C"/>
    <w:rsid w:val="00171172"/>
    <w:rsid w:val="001719A4"/>
    <w:rsid w:val="001727B8"/>
    <w:rsid w:val="00174749"/>
    <w:rsid w:val="001761D0"/>
    <w:rsid w:val="00176392"/>
    <w:rsid w:val="00176D8A"/>
    <w:rsid w:val="00180D0F"/>
    <w:rsid w:val="0018329C"/>
    <w:rsid w:val="001877A6"/>
    <w:rsid w:val="001935AE"/>
    <w:rsid w:val="00194AC6"/>
    <w:rsid w:val="00197009"/>
    <w:rsid w:val="00197214"/>
    <w:rsid w:val="001975A2"/>
    <w:rsid w:val="00197E71"/>
    <w:rsid w:val="001A0E16"/>
    <w:rsid w:val="001A297C"/>
    <w:rsid w:val="001A2BDF"/>
    <w:rsid w:val="001A5B15"/>
    <w:rsid w:val="001A65EE"/>
    <w:rsid w:val="001A74AE"/>
    <w:rsid w:val="001B412B"/>
    <w:rsid w:val="001B468D"/>
    <w:rsid w:val="001B57E1"/>
    <w:rsid w:val="001C08F4"/>
    <w:rsid w:val="001C0A26"/>
    <w:rsid w:val="001C0A39"/>
    <w:rsid w:val="001C179C"/>
    <w:rsid w:val="001C3D5A"/>
    <w:rsid w:val="001C5EB3"/>
    <w:rsid w:val="001C777C"/>
    <w:rsid w:val="001D0887"/>
    <w:rsid w:val="001D0F2E"/>
    <w:rsid w:val="001D57AB"/>
    <w:rsid w:val="001D5A8F"/>
    <w:rsid w:val="001D5AE2"/>
    <w:rsid w:val="001D697E"/>
    <w:rsid w:val="001D776F"/>
    <w:rsid w:val="001E0E46"/>
    <w:rsid w:val="001E3FCF"/>
    <w:rsid w:val="001E76B4"/>
    <w:rsid w:val="001E7FB9"/>
    <w:rsid w:val="001F3730"/>
    <w:rsid w:val="001F3F84"/>
    <w:rsid w:val="001F6276"/>
    <w:rsid w:val="001F7E95"/>
    <w:rsid w:val="002002BB"/>
    <w:rsid w:val="0020234C"/>
    <w:rsid w:val="0020322F"/>
    <w:rsid w:val="00203F37"/>
    <w:rsid w:val="00205B62"/>
    <w:rsid w:val="0020631B"/>
    <w:rsid w:val="00206375"/>
    <w:rsid w:val="00207006"/>
    <w:rsid w:val="002118EB"/>
    <w:rsid w:val="00212C62"/>
    <w:rsid w:val="00216BD0"/>
    <w:rsid w:val="00216FC6"/>
    <w:rsid w:val="002176DB"/>
    <w:rsid w:val="002210AE"/>
    <w:rsid w:val="00221521"/>
    <w:rsid w:val="0022277E"/>
    <w:rsid w:val="00224801"/>
    <w:rsid w:val="00226865"/>
    <w:rsid w:val="002302B7"/>
    <w:rsid w:val="00231A54"/>
    <w:rsid w:val="0023563A"/>
    <w:rsid w:val="00241873"/>
    <w:rsid w:val="00242239"/>
    <w:rsid w:val="002425BB"/>
    <w:rsid w:val="00243710"/>
    <w:rsid w:val="00243F9B"/>
    <w:rsid w:val="00244EA9"/>
    <w:rsid w:val="002462A7"/>
    <w:rsid w:val="00252189"/>
    <w:rsid w:val="0025441C"/>
    <w:rsid w:val="0025488D"/>
    <w:rsid w:val="0025722B"/>
    <w:rsid w:val="0026084D"/>
    <w:rsid w:val="0026127D"/>
    <w:rsid w:val="002626E9"/>
    <w:rsid w:val="002655A1"/>
    <w:rsid w:val="00270A2D"/>
    <w:rsid w:val="002714A1"/>
    <w:rsid w:val="00271655"/>
    <w:rsid w:val="002717A8"/>
    <w:rsid w:val="00273DCD"/>
    <w:rsid w:val="002744F1"/>
    <w:rsid w:val="00275350"/>
    <w:rsid w:val="00276D0C"/>
    <w:rsid w:val="00280343"/>
    <w:rsid w:val="00280819"/>
    <w:rsid w:val="0028085D"/>
    <w:rsid w:val="00281581"/>
    <w:rsid w:val="00281C9E"/>
    <w:rsid w:val="00282680"/>
    <w:rsid w:val="00282F42"/>
    <w:rsid w:val="00284C18"/>
    <w:rsid w:val="002853A4"/>
    <w:rsid w:val="002921CA"/>
    <w:rsid w:val="00292501"/>
    <w:rsid w:val="00294020"/>
    <w:rsid w:val="00294B59"/>
    <w:rsid w:val="00294FD0"/>
    <w:rsid w:val="002965D2"/>
    <w:rsid w:val="00296AD3"/>
    <w:rsid w:val="002979D1"/>
    <w:rsid w:val="002A1286"/>
    <w:rsid w:val="002A1717"/>
    <w:rsid w:val="002A172B"/>
    <w:rsid w:val="002A24AF"/>
    <w:rsid w:val="002A2762"/>
    <w:rsid w:val="002A49F2"/>
    <w:rsid w:val="002A5671"/>
    <w:rsid w:val="002A5D25"/>
    <w:rsid w:val="002A639F"/>
    <w:rsid w:val="002B06E7"/>
    <w:rsid w:val="002B18CE"/>
    <w:rsid w:val="002B71FB"/>
    <w:rsid w:val="002C00EB"/>
    <w:rsid w:val="002C0163"/>
    <w:rsid w:val="002C1513"/>
    <w:rsid w:val="002C5048"/>
    <w:rsid w:val="002C5677"/>
    <w:rsid w:val="002C581F"/>
    <w:rsid w:val="002D0F47"/>
    <w:rsid w:val="002D2E6A"/>
    <w:rsid w:val="002D33B7"/>
    <w:rsid w:val="002D4753"/>
    <w:rsid w:val="002D4939"/>
    <w:rsid w:val="002D506A"/>
    <w:rsid w:val="002D549D"/>
    <w:rsid w:val="002D60E0"/>
    <w:rsid w:val="002D64FA"/>
    <w:rsid w:val="002D6820"/>
    <w:rsid w:val="002D6CE4"/>
    <w:rsid w:val="002D7EB6"/>
    <w:rsid w:val="002E0547"/>
    <w:rsid w:val="002E0BBC"/>
    <w:rsid w:val="002E2125"/>
    <w:rsid w:val="002E26C2"/>
    <w:rsid w:val="002E69ED"/>
    <w:rsid w:val="002E765A"/>
    <w:rsid w:val="002F6BF1"/>
    <w:rsid w:val="002F7140"/>
    <w:rsid w:val="002F72A4"/>
    <w:rsid w:val="002F7828"/>
    <w:rsid w:val="0030067C"/>
    <w:rsid w:val="00302AF3"/>
    <w:rsid w:val="00302DB1"/>
    <w:rsid w:val="003035A6"/>
    <w:rsid w:val="00305BA7"/>
    <w:rsid w:val="003134CC"/>
    <w:rsid w:val="003144DB"/>
    <w:rsid w:val="00321555"/>
    <w:rsid w:val="00321BE4"/>
    <w:rsid w:val="0032400E"/>
    <w:rsid w:val="00324085"/>
    <w:rsid w:val="00330683"/>
    <w:rsid w:val="00333833"/>
    <w:rsid w:val="00333CF4"/>
    <w:rsid w:val="00335617"/>
    <w:rsid w:val="0033769D"/>
    <w:rsid w:val="0034081A"/>
    <w:rsid w:val="00340E3B"/>
    <w:rsid w:val="00344BA5"/>
    <w:rsid w:val="00345773"/>
    <w:rsid w:val="003473D1"/>
    <w:rsid w:val="0035038B"/>
    <w:rsid w:val="00351665"/>
    <w:rsid w:val="00351AF4"/>
    <w:rsid w:val="00352E30"/>
    <w:rsid w:val="003540E2"/>
    <w:rsid w:val="00354C04"/>
    <w:rsid w:val="00356188"/>
    <w:rsid w:val="00357644"/>
    <w:rsid w:val="00360089"/>
    <w:rsid w:val="0036088A"/>
    <w:rsid w:val="00361145"/>
    <w:rsid w:val="0036125D"/>
    <w:rsid w:val="00362153"/>
    <w:rsid w:val="00362739"/>
    <w:rsid w:val="00363493"/>
    <w:rsid w:val="00366A8E"/>
    <w:rsid w:val="00371FDE"/>
    <w:rsid w:val="00372FFB"/>
    <w:rsid w:val="00373E56"/>
    <w:rsid w:val="003752AB"/>
    <w:rsid w:val="00375576"/>
    <w:rsid w:val="00375D1A"/>
    <w:rsid w:val="00381545"/>
    <w:rsid w:val="00382270"/>
    <w:rsid w:val="003849ED"/>
    <w:rsid w:val="00385C0B"/>
    <w:rsid w:val="00386CE9"/>
    <w:rsid w:val="00392545"/>
    <w:rsid w:val="0039367F"/>
    <w:rsid w:val="003951FE"/>
    <w:rsid w:val="00395574"/>
    <w:rsid w:val="0039654F"/>
    <w:rsid w:val="0039780E"/>
    <w:rsid w:val="003A046C"/>
    <w:rsid w:val="003A0566"/>
    <w:rsid w:val="003A2989"/>
    <w:rsid w:val="003A5D93"/>
    <w:rsid w:val="003A692D"/>
    <w:rsid w:val="003B0692"/>
    <w:rsid w:val="003B0E59"/>
    <w:rsid w:val="003B160B"/>
    <w:rsid w:val="003B1684"/>
    <w:rsid w:val="003B5734"/>
    <w:rsid w:val="003B667D"/>
    <w:rsid w:val="003B6C6D"/>
    <w:rsid w:val="003B7ABD"/>
    <w:rsid w:val="003C492A"/>
    <w:rsid w:val="003C60F4"/>
    <w:rsid w:val="003D2EFB"/>
    <w:rsid w:val="003D50EB"/>
    <w:rsid w:val="003D770A"/>
    <w:rsid w:val="003E06FE"/>
    <w:rsid w:val="003E197D"/>
    <w:rsid w:val="003E40E7"/>
    <w:rsid w:val="003E5B52"/>
    <w:rsid w:val="003E738F"/>
    <w:rsid w:val="003E7CF8"/>
    <w:rsid w:val="003F09FF"/>
    <w:rsid w:val="003F0CD8"/>
    <w:rsid w:val="003F1873"/>
    <w:rsid w:val="003F2B47"/>
    <w:rsid w:val="003F39CF"/>
    <w:rsid w:val="00402949"/>
    <w:rsid w:val="00402A22"/>
    <w:rsid w:val="00402AD2"/>
    <w:rsid w:val="0040381F"/>
    <w:rsid w:val="00404174"/>
    <w:rsid w:val="0040784F"/>
    <w:rsid w:val="00407CD3"/>
    <w:rsid w:val="004126FA"/>
    <w:rsid w:val="00420AE2"/>
    <w:rsid w:val="00424A3C"/>
    <w:rsid w:val="004301DC"/>
    <w:rsid w:val="00431009"/>
    <w:rsid w:val="0043346C"/>
    <w:rsid w:val="0043593F"/>
    <w:rsid w:val="004370EF"/>
    <w:rsid w:val="004400ED"/>
    <w:rsid w:val="004404FF"/>
    <w:rsid w:val="0044218C"/>
    <w:rsid w:val="004421EE"/>
    <w:rsid w:val="004427AF"/>
    <w:rsid w:val="0044661F"/>
    <w:rsid w:val="00450174"/>
    <w:rsid w:val="0045090F"/>
    <w:rsid w:val="00450D7A"/>
    <w:rsid w:val="00450E98"/>
    <w:rsid w:val="00451CA7"/>
    <w:rsid w:val="0045286D"/>
    <w:rsid w:val="004535D9"/>
    <w:rsid w:val="00455402"/>
    <w:rsid w:val="00456256"/>
    <w:rsid w:val="00457145"/>
    <w:rsid w:val="004606AC"/>
    <w:rsid w:val="0046201D"/>
    <w:rsid w:val="00462DDC"/>
    <w:rsid w:val="00463EA4"/>
    <w:rsid w:val="004667BA"/>
    <w:rsid w:val="00466954"/>
    <w:rsid w:val="00467800"/>
    <w:rsid w:val="00470A4A"/>
    <w:rsid w:val="00470EFD"/>
    <w:rsid w:val="00473AEC"/>
    <w:rsid w:val="00474514"/>
    <w:rsid w:val="00476060"/>
    <w:rsid w:val="004762B9"/>
    <w:rsid w:val="0047652B"/>
    <w:rsid w:val="00476746"/>
    <w:rsid w:val="00476982"/>
    <w:rsid w:val="00477801"/>
    <w:rsid w:val="004810E8"/>
    <w:rsid w:val="00481C71"/>
    <w:rsid w:val="00486F5D"/>
    <w:rsid w:val="00486FAA"/>
    <w:rsid w:val="00487ABC"/>
    <w:rsid w:val="00494EE7"/>
    <w:rsid w:val="004955BF"/>
    <w:rsid w:val="004A0FA6"/>
    <w:rsid w:val="004A11B8"/>
    <w:rsid w:val="004A3A5F"/>
    <w:rsid w:val="004A5678"/>
    <w:rsid w:val="004A6B80"/>
    <w:rsid w:val="004B03D3"/>
    <w:rsid w:val="004B3D7E"/>
    <w:rsid w:val="004C2C5A"/>
    <w:rsid w:val="004C3FF0"/>
    <w:rsid w:val="004C6EBC"/>
    <w:rsid w:val="004D1D0E"/>
    <w:rsid w:val="004D2838"/>
    <w:rsid w:val="004D2D44"/>
    <w:rsid w:val="004D3165"/>
    <w:rsid w:val="004D77F1"/>
    <w:rsid w:val="004D7B9E"/>
    <w:rsid w:val="004E0D94"/>
    <w:rsid w:val="004E2175"/>
    <w:rsid w:val="004E22A8"/>
    <w:rsid w:val="004E3042"/>
    <w:rsid w:val="004E3838"/>
    <w:rsid w:val="004E3872"/>
    <w:rsid w:val="004E4F05"/>
    <w:rsid w:val="004E5E7F"/>
    <w:rsid w:val="004E7C0B"/>
    <w:rsid w:val="004F039F"/>
    <w:rsid w:val="004F206E"/>
    <w:rsid w:val="004F2A79"/>
    <w:rsid w:val="004F39B4"/>
    <w:rsid w:val="004F3E59"/>
    <w:rsid w:val="004F4DCE"/>
    <w:rsid w:val="004F4E97"/>
    <w:rsid w:val="004F50F4"/>
    <w:rsid w:val="004F639D"/>
    <w:rsid w:val="004F655A"/>
    <w:rsid w:val="004F65B3"/>
    <w:rsid w:val="004F6D74"/>
    <w:rsid w:val="004F7FF0"/>
    <w:rsid w:val="0050056C"/>
    <w:rsid w:val="005032BC"/>
    <w:rsid w:val="00505786"/>
    <w:rsid w:val="00506BD5"/>
    <w:rsid w:val="00510FF5"/>
    <w:rsid w:val="00511067"/>
    <w:rsid w:val="0051230E"/>
    <w:rsid w:val="00513534"/>
    <w:rsid w:val="0051492B"/>
    <w:rsid w:val="00515153"/>
    <w:rsid w:val="00520BFA"/>
    <w:rsid w:val="00521429"/>
    <w:rsid w:val="005218C8"/>
    <w:rsid w:val="00521CF5"/>
    <w:rsid w:val="00521FD5"/>
    <w:rsid w:val="00523602"/>
    <w:rsid w:val="00524BE9"/>
    <w:rsid w:val="0053448B"/>
    <w:rsid w:val="00534C1A"/>
    <w:rsid w:val="005365B4"/>
    <w:rsid w:val="005374AF"/>
    <w:rsid w:val="005379EF"/>
    <w:rsid w:val="0054450D"/>
    <w:rsid w:val="005474E5"/>
    <w:rsid w:val="00550D14"/>
    <w:rsid w:val="0055221D"/>
    <w:rsid w:val="00552CA6"/>
    <w:rsid w:val="00554864"/>
    <w:rsid w:val="00555999"/>
    <w:rsid w:val="00555E2A"/>
    <w:rsid w:val="00564109"/>
    <w:rsid w:val="005673B5"/>
    <w:rsid w:val="005674E8"/>
    <w:rsid w:val="00573D57"/>
    <w:rsid w:val="005755BD"/>
    <w:rsid w:val="00580070"/>
    <w:rsid w:val="0058130E"/>
    <w:rsid w:val="00581C8C"/>
    <w:rsid w:val="005837F9"/>
    <w:rsid w:val="00584007"/>
    <w:rsid w:val="00584B9D"/>
    <w:rsid w:val="00587179"/>
    <w:rsid w:val="005913CF"/>
    <w:rsid w:val="00591CEB"/>
    <w:rsid w:val="00592559"/>
    <w:rsid w:val="00592D83"/>
    <w:rsid w:val="00593AA7"/>
    <w:rsid w:val="00594B29"/>
    <w:rsid w:val="0059630B"/>
    <w:rsid w:val="00596F01"/>
    <w:rsid w:val="00597F78"/>
    <w:rsid w:val="005A1C75"/>
    <w:rsid w:val="005A1C80"/>
    <w:rsid w:val="005A498D"/>
    <w:rsid w:val="005A6B72"/>
    <w:rsid w:val="005B01C4"/>
    <w:rsid w:val="005B184A"/>
    <w:rsid w:val="005B19FD"/>
    <w:rsid w:val="005B34DA"/>
    <w:rsid w:val="005B3CCD"/>
    <w:rsid w:val="005B61F4"/>
    <w:rsid w:val="005C1006"/>
    <w:rsid w:val="005C13A1"/>
    <w:rsid w:val="005C248C"/>
    <w:rsid w:val="005D1745"/>
    <w:rsid w:val="005D1F94"/>
    <w:rsid w:val="005D3A5C"/>
    <w:rsid w:val="005D3BEB"/>
    <w:rsid w:val="005D5830"/>
    <w:rsid w:val="005D5940"/>
    <w:rsid w:val="005D5A38"/>
    <w:rsid w:val="005D5CD4"/>
    <w:rsid w:val="005D6A17"/>
    <w:rsid w:val="005E041B"/>
    <w:rsid w:val="005E200B"/>
    <w:rsid w:val="005E2151"/>
    <w:rsid w:val="005E76DA"/>
    <w:rsid w:val="005F010B"/>
    <w:rsid w:val="005F16EB"/>
    <w:rsid w:val="005F182E"/>
    <w:rsid w:val="005F3936"/>
    <w:rsid w:val="005F3B2C"/>
    <w:rsid w:val="005F4FBF"/>
    <w:rsid w:val="005F6DA2"/>
    <w:rsid w:val="005F7CEF"/>
    <w:rsid w:val="00600930"/>
    <w:rsid w:val="00602E06"/>
    <w:rsid w:val="006074EB"/>
    <w:rsid w:val="0060792D"/>
    <w:rsid w:val="006113CB"/>
    <w:rsid w:val="006117A1"/>
    <w:rsid w:val="00611960"/>
    <w:rsid w:val="00614890"/>
    <w:rsid w:val="00615ED0"/>
    <w:rsid w:val="00617EA4"/>
    <w:rsid w:val="00620430"/>
    <w:rsid w:val="00626A28"/>
    <w:rsid w:val="006311E0"/>
    <w:rsid w:val="00632F11"/>
    <w:rsid w:val="00635ABF"/>
    <w:rsid w:val="00636799"/>
    <w:rsid w:val="00636853"/>
    <w:rsid w:val="00636C5C"/>
    <w:rsid w:val="00637C3D"/>
    <w:rsid w:val="006401F7"/>
    <w:rsid w:val="00641F88"/>
    <w:rsid w:val="00642630"/>
    <w:rsid w:val="006438A8"/>
    <w:rsid w:val="00643A04"/>
    <w:rsid w:val="0064408D"/>
    <w:rsid w:val="006449CA"/>
    <w:rsid w:val="00645074"/>
    <w:rsid w:val="00651332"/>
    <w:rsid w:val="00661476"/>
    <w:rsid w:val="006631A7"/>
    <w:rsid w:val="00664318"/>
    <w:rsid w:val="006643CC"/>
    <w:rsid w:val="0066573F"/>
    <w:rsid w:val="006673F5"/>
    <w:rsid w:val="00670E84"/>
    <w:rsid w:val="00674DB7"/>
    <w:rsid w:val="0068106C"/>
    <w:rsid w:val="00681ECE"/>
    <w:rsid w:val="00683E9E"/>
    <w:rsid w:val="0068636E"/>
    <w:rsid w:val="00691B0A"/>
    <w:rsid w:val="00691F9E"/>
    <w:rsid w:val="00691FA9"/>
    <w:rsid w:val="006945C8"/>
    <w:rsid w:val="00695F99"/>
    <w:rsid w:val="006A06D8"/>
    <w:rsid w:val="006A5A54"/>
    <w:rsid w:val="006A5A75"/>
    <w:rsid w:val="006A6348"/>
    <w:rsid w:val="006A688E"/>
    <w:rsid w:val="006A797A"/>
    <w:rsid w:val="006B033A"/>
    <w:rsid w:val="006B0C21"/>
    <w:rsid w:val="006B592D"/>
    <w:rsid w:val="006B5960"/>
    <w:rsid w:val="006B6DD8"/>
    <w:rsid w:val="006C2364"/>
    <w:rsid w:val="006C2808"/>
    <w:rsid w:val="006C2A31"/>
    <w:rsid w:val="006C3772"/>
    <w:rsid w:val="006C38E6"/>
    <w:rsid w:val="006C3AA3"/>
    <w:rsid w:val="006C50E1"/>
    <w:rsid w:val="006C6111"/>
    <w:rsid w:val="006D6C1A"/>
    <w:rsid w:val="006D6CDA"/>
    <w:rsid w:val="006D7632"/>
    <w:rsid w:val="006D7B09"/>
    <w:rsid w:val="006D7F10"/>
    <w:rsid w:val="006E0851"/>
    <w:rsid w:val="006E0E6D"/>
    <w:rsid w:val="006E2573"/>
    <w:rsid w:val="006E5C09"/>
    <w:rsid w:val="006E7AB9"/>
    <w:rsid w:val="006E7FBA"/>
    <w:rsid w:val="006F0473"/>
    <w:rsid w:val="006F1A6C"/>
    <w:rsid w:val="006F2DE4"/>
    <w:rsid w:val="006F4577"/>
    <w:rsid w:val="006F4C75"/>
    <w:rsid w:val="006F4CB8"/>
    <w:rsid w:val="006F4FB9"/>
    <w:rsid w:val="006F66DA"/>
    <w:rsid w:val="006F6A7A"/>
    <w:rsid w:val="006F77C7"/>
    <w:rsid w:val="00705074"/>
    <w:rsid w:val="007065A6"/>
    <w:rsid w:val="00706A9C"/>
    <w:rsid w:val="00710899"/>
    <w:rsid w:val="00712070"/>
    <w:rsid w:val="007125A4"/>
    <w:rsid w:val="00713E2E"/>
    <w:rsid w:val="00716622"/>
    <w:rsid w:val="00720139"/>
    <w:rsid w:val="00721E77"/>
    <w:rsid w:val="00723601"/>
    <w:rsid w:val="007238F1"/>
    <w:rsid w:val="00723DE6"/>
    <w:rsid w:val="00724249"/>
    <w:rsid w:val="00726540"/>
    <w:rsid w:val="00726A89"/>
    <w:rsid w:val="00726BFA"/>
    <w:rsid w:val="00727E16"/>
    <w:rsid w:val="00734321"/>
    <w:rsid w:val="00736291"/>
    <w:rsid w:val="0073676F"/>
    <w:rsid w:val="0073762D"/>
    <w:rsid w:val="00740383"/>
    <w:rsid w:val="00742769"/>
    <w:rsid w:val="00744943"/>
    <w:rsid w:val="00745D9C"/>
    <w:rsid w:val="00752654"/>
    <w:rsid w:val="00753908"/>
    <w:rsid w:val="00754739"/>
    <w:rsid w:val="00754A8A"/>
    <w:rsid w:val="007559F6"/>
    <w:rsid w:val="007579FC"/>
    <w:rsid w:val="00762851"/>
    <w:rsid w:val="00762C5B"/>
    <w:rsid w:val="00771469"/>
    <w:rsid w:val="00772BCD"/>
    <w:rsid w:val="00772E2F"/>
    <w:rsid w:val="00773205"/>
    <w:rsid w:val="00773BF3"/>
    <w:rsid w:val="00775358"/>
    <w:rsid w:val="0077687E"/>
    <w:rsid w:val="007769A8"/>
    <w:rsid w:val="0078405F"/>
    <w:rsid w:val="00784343"/>
    <w:rsid w:val="0078480F"/>
    <w:rsid w:val="007849ED"/>
    <w:rsid w:val="00786C56"/>
    <w:rsid w:val="00793797"/>
    <w:rsid w:val="00794234"/>
    <w:rsid w:val="007A0268"/>
    <w:rsid w:val="007A7F56"/>
    <w:rsid w:val="007B4F59"/>
    <w:rsid w:val="007B5132"/>
    <w:rsid w:val="007B604D"/>
    <w:rsid w:val="007C0C38"/>
    <w:rsid w:val="007C17E5"/>
    <w:rsid w:val="007C1F06"/>
    <w:rsid w:val="007C1FA4"/>
    <w:rsid w:val="007C2C0C"/>
    <w:rsid w:val="007C360E"/>
    <w:rsid w:val="007C4752"/>
    <w:rsid w:val="007C4CDF"/>
    <w:rsid w:val="007C68D1"/>
    <w:rsid w:val="007C6FA7"/>
    <w:rsid w:val="007C726C"/>
    <w:rsid w:val="007C7E8E"/>
    <w:rsid w:val="007D089E"/>
    <w:rsid w:val="007D1C32"/>
    <w:rsid w:val="007D220B"/>
    <w:rsid w:val="007D24E0"/>
    <w:rsid w:val="007D439C"/>
    <w:rsid w:val="007D49EB"/>
    <w:rsid w:val="007D59B8"/>
    <w:rsid w:val="007D5E15"/>
    <w:rsid w:val="007D7C18"/>
    <w:rsid w:val="007E1C18"/>
    <w:rsid w:val="007E4D9A"/>
    <w:rsid w:val="007E54C0"/>
    <w:rsid w:val="007E5F2B"/>
    <w:rsid w:val="007E6E0E"/>
    <w:rsid w:val="007F2DE8"/>
    <w:rsid w:val="007F2F86"/>
    <w:rsid w:val="007F402B"/>
    <w:rsid w:val="007F4972"/>
    <w:rsid w:val="007F4CF1"/>
    <w:rsid w:val="007F5B34"/>
    <w:rsid w:val="007F770C"/>
    <w:rsid w:val="00800B39"/>
    <w:rsid w:val="00803D3A"/>
    <w:rsid w:val="00805A1C"/>
    <w:rsid w:val="0080741C"/>
    <w:rsid w:val="00807AB9"/>
    <w:rsid w:val="00814018"/>
    <w:rsid w:val="00814940"/>
    <w:rsid w:val="00816302"/>
    <w:rsid w:val="00817EDB"/>
    <w:rsid w:val="00821292"/>
    <w:rsid w:val="00823FDE"/>
    <w:rsid w:val="00825029"/>
    <w:rsid w:val="008251A3"/>
    <w:rsid w:val="008260A5"/>
    <w:rsid w:val="00826567"/>
    <w:rsid w:val="00826626"/>
    <w:rsid w:val="00826C30"/>
    <w:rsid w:val="00827948"/>
    <w:rsid w:val="00827DD2"/>
    <w:rsid w:val="00834D0F"/>
    <w:rsid w:val="008429F2"/>
    <w:rsid w:val="0084627F"/>
    <w:rsid w:val="008527D2"/>
    <w:rsid w:val="0085354B"/>
    <w:rsid w:val="0085432F"/>
    <w:rsid w:val="00854373"/>
    <w:rsid w:val="00857E8E"/>
    <w:rsid w:val="008649EE"/>
    <w:rsid w:val="00866CA8"/>
    <w:rsid w:val="00867242"/>
    <w:rsid w:val="008711F5"/>
    <w:rsid w:val="00871864"/>
    <w:rsid w:val="00873697"/>
    <w:rsid w:val="00874C03"/>
    <w:rsid w:val="00875270"/>
    <w:rsid w:val="008761F6"/>
    <w:rsid w:val="00876DD1"/>
    <w:rsid w:val="00877796"/>
    <w:rsid w:val="0088317D"/>
    <w:rsid w:val="008856CC"/>
    <w:rsid w:val="0088695A"/>
    <w:rsid w:val="00890887"/>
    <w:rsid w:val="00890E39"/>
    <w:rsid w:val="00891292"/>
    <w:rsid w:val="00897E2C"/>
    <w:rsid w:val="008A2326"/>
    <w:rsid w:val="008A2EFA"/>
    <w:rsid w:val="008A5BF3"/>
    <w:rsid w:val="008A6CEC"/>
    <w:rsid w:val="008A70B7"/>
    <w:rsid w:val="008A7BA0"/>
    <w:rsid w:val="008B0BF6"/>
    <w:rsid w:val="008B0D22"/>
    <w:rsid w:val="008B0E2E"/>
    <w:rsid w:val="008B158F"/>
    <w:rsid w:val="008B24EB"/>
    <w:rsid w:val="008B30DE"/>
    <w:rsid w:val="008B41A1"/>
    <w:rsid w:val="008B4CED"/>
    <w:rsid w:val="008B50B9"/>
    <w:rsid w:val="008B59FF"/>
    <w:rsid w:val="008B681D"/>
    <w:rsid w:val="008C3141"/>
    <w:rsid w:val="008C343A"/>
    <w:rsid w:val="008C4110"/>
    <w:rsid w:val="008C5157"/>
    <w:rsid w:val="008C601E"/>
    <w:rsid w:val="008C7F2C"/>
    <w:rsid w:val="008C7FD0"/>
    <w:rsid w:val="008D0426"/>
    <w:rsid w:val="008D67AF"/>
    <w:rsid w:val="008D7BC0"/>
    <w:rsid w:val="008E31CA"/>
    <w:rsid w:val="008E5F87"/>
    <w:rsid w:val="008E65B3"/>
    <w:rsid w:val="008E7656"/>
    <w:rsid w:val="008E777A"/>
    <w:rsid w:val="008F3984"/>
    <w:rsid w:val="008F4796"/>
    <w:rsid w:val="008F5E48"/>
    <w:rsid w:val="00901D5D"/>
    <w:rsid w:val="00902358"/>
    <w:rsid w:val="00902B2E"/>
    <w:rsid w:val="00905B45"/>
    <w:rsid w:val="0090754E"/>
    <w:rsid w:val="00911B9A"/>
    <w:rsid w:val="00911C07"/>
    <w:rsid w:val="00915251"/>
    <w:rsid w:val="009154A5"/>
    <w:rsid w:val="0091579C"/>
    <w:rsid w:val="009163C0"/>
    <w:rsid w:val="00921CF1"/>
    <w:rsid w:val="00924CB3"/>
    <w:rsid w:val="0092544D"/>
    <w:rsid w:val="00925F7D"/>
    <w:rsid w:val="00931A39"/>
    <w:rsid w:val="0093254F"/>
    <w:rsid w:val="00933393"/>
    <w:rsid w:val="0093393A"/>
    <w:rsid w:val="00933B86"/>
    <w:rsid w:val="00934855"/>
    <w:rsid w:val="00940128"/>
    <w:rsid w:val="00940268"/>
    <w:rsid w:val="00942FB8"/>
    <w:rsid w:val="00944105"/>
    <w:rsid w:val="00944A84"/>
    <w:rsid w:val="00950C80"/>
    <w:rsid w:val="009527FF"/>
    <w:rsid w:val="009547D1"/>
    <w:rsid w:val="009564FB"/>
    <w:rsid w:val="00960D2E"/>
    <w:rsid w:val="009633E0"/>
    <w:rsid w:val="00965F78"/>
    <w:rsid w:val="00967AD9"/>
    <w:rsid w:val="00972120"/>
    <w:rsid w:val="00972EBA"/>
    <w:rsid w:val="00974ACB"/>
    <w:rsid w:val="0097524B"/>
    <w:rsid w:val="00976EEA"/>
    <w:rsid w:val="00976FA9"/>
    <w:rsid w:val="00980499"/>
    <w:rsid w:val="00982882"/>
    <w:rsid w:val="00982F71"/>
    <w:rsid w:val="00983B5E"/>
    <w:rsid w:val="00983C81"/>
    <w:rsid w:val="009863DF"/>
    <w:rsid w:val="009903D4"/>
    <w:rsid w:val="00990836"/>
    <w:rsid w:val="00990847"/>
    <w:rsid w:val="00991E0E"/>
    <w:rsid w:val="00992031"/>
    <w:rsid w:val="009959BC"/>
    <w:rsid w:val="009A306C"/>
    <w:rsid w:val="009A351B"/>
    <w:rsid w:val="009A454E"/>
    <w:rsid w:val="009A66CF"/>
    <w:rsid w:val="009A7B8B"/>
    <w:rsid w:val="009B2D9D"/>
    <w:rsid w:val="009B5337"/>
    <w:rsid w:val="009B64AF"/>
    <w:rsid w:val="009B77E8"/>
    <w:rsid w:val="009C0027"/>
    <w:rsid w:val="009C0868"/>
    <w:rsid w:val="009C111A"/>
    <w:rsid w:val="009C1F30"/>
    <w:rsid w:val="009C3C81"/>
    <w:rsid w:val="009C4CCE"/>
    <w:rsid w:val="009C7D63"/>
    <w:rsid w:val="009D0715"/>
    <w:rsid w:val="009D18A4"/>
    <w:rsid w:val="009D2DBA"/>
    <w:rsid w:val="009D62BE"/>
    <w:rsid w:val="009E4826"/>
    <w:rsid w:val="009E4A98"/>
    <w:rsid w:val="009E664B"/>
    <w:rsid w:val="009F18FC"/>
    <w:rsid w:val="009F21D0"/>
    <w:rsid w:val="009F252D"/>
    <w:rsid w:val="009F5FB8"/>
    <w:rsid w:val="009F6743"/>
    <w:rsid w:val="00A00F8D"/>
    <w:rsid w:val="00A03D1A"/>
    <w:rsid w:val="00A0471B"/>
    <w:rsid w:val="00A050D1"/>
    <w:rsid w:val="00A06101"/>
    <w:rsid w:val="00A10592"/>
    <w:rsid w:val="00A16BD5"/>
    <w:rsid w:val="00A1711B"/>
    <w:rsid w:val="00A21AB0"/>
    <w:rsid w:val="00A2544A"/>
    <w:rsid w:val="00A27EFC"/>
    <w:rsid w:val="00A31DB8"/>
    <w:rsid w:val="00A36FE0"/>
    <w:rsid w:val="00A40E17"/>
    <w:rsid w:val="00A46F54"/>
    <w:rsid w:val="00A55DF3"/>
    <w:rsid w:val="00A562F7"/>
    <w:rsid w:val="00A5700C"/>
    <w:rsid w:val="00A57063"/>
    <w:rsid w:val="00A57D3E"/>
    <w:rsid w:val="00A61FF5"/>
    <w:rsid w:val="00A624FA"/>
    <w:rsid w:val="00A63210"/>
    <w:rsid w:val="00A65AE5"/>
    <w:rsid w:val="00A70A5F"/>
    <w:rsid w:val="00A72B8E"/>
    <w:rsid w:val="00A807B6"/>
    <w:rsid w:val="00A81731"/>
    <w:rsid w:val="00A82F57"/>
    <w:rsid w:val="00A84D64"/>
    <w:rsid w:val="00A873A1"/>
    <w:rsid w:val="00A875E6"/>
    <w:rsid w:val="00A9208D"/>
    <w:rsid w:val="00A9393F"/>
    <w:rsid w:val="00A93B09"/>
    <w:rsid w:val="00A94F7F"/>
    <w:rsid w:val="00A962D0"/>
    <w:rsid w:val="00A976CC"/>
    <w:rsid w:val="00A97E72"/>
    <w:rsid w:val="00AA15D5"/>
    <w:rsid w:val="00AA1A8F"/>
    <w:rsid w:val="00AA268B"/>
    <w:rsid w:val="00AA2EC0"/>
    <w:rsid w:val="00AA4D33"/>
    <w:rsid w:val="00AB1B65"/>
    <w:rsid w:val="00AB384A"/>
    <w:rsid w:val="00AB5C73"/>
    <w:rsid w:val="00AB6134"/>
    <w:rsid w:val="00AB7342"/>
    <w:rsid w:val="00AC0C0A"/>
    <w:rsid w:val="00AC123A"/>
    <w:rsid w:val="00AC1795"/>
    <w:rsid w:val="00AC25D2"/>
    <w:rsid w:val="00AC4932"/>
    <w:rsid w:val="00AC6378"/>
    <w:rsid w:val="00AD3753"/>
    <w:rsid w:val="00AD7E8E"/>
    <w:rsid w:val="00AE0CC8"/>
    <w:rsid w:val="00AE32F3"/>
    <w:rsid w:val="00AE447F"/>
    <w:rsid w:val="00AE5481"/>
    <w:rsid w:val="00AE5695"/>
    <w:rsid w:val="00AE6604"/>
    <w:rsid w:val="00AF13BD"/>
    <w:rsid w:val="00AF4F8B"/>
    <w:rsid w:val="00AF50E0"/>
    <w:rsid w:val="00AF5371"/>
    <w:rsid w:val="00AF6895"/>
    <w:rsid w:val="00B030B8"/>
    <w:rsid w:val="00B117C4"/>
    <w:rsid w:val="00B12012"/>
    <w:rsid w:val="00B143FE"/>
    <w:rsid w:val="00B14642"/>
    <w:rsid w:val="00B147A3"/>
    <w:rsid w:val="00B16FFB"/>
    <w:rsid w:val="00B17605"/>
    <w:rsid w:val="00B20920"/>
    <w:rsid w:val="00B21CC7"/>
    <w:rsid w:val="00B25F7B"/>
    <w:rsid w:val="00B2770D"/>
    <w:rsid w:val="00B27FCB"/>
    <w:rsid w:val="00B33267"/>
    <w:rsid w:val="00B332C3"/>
    <w:rsid w:val="00B34292"/>
    <w:rsid w:val="00B34A9F"/>
    <w:rsid w:val="00B34C62"/>
    <w:rsid w:val="00B35EAA"/>
    <w:rsid w:val="00B361C2"/>
    <w:rsid w:val="00B37658"/>
    <w:rsid w:val="00B422EA"/>
    <w:rsid w:val="00B42DD7"/>
    <w:rsid w:val="00B432AF"/>
    <w:rsid w:val="00B45242"/>
    <w:rsid w:val="00B52C33"/>
    <w:rsid w:val="00B530BB"/>
    <w:rsid w:val="00B535C8"/>
    <w:rsid w:val="00B57C05"/>
    <w:rsid w:val="00B6082F"/>
    <w:rsid w:val="00B60D1B"/>
    <w:rsid w:val="00B61893"/>
    <w:rsid w:val="00B639BB"/>
    <w:rsid w:val="00B63B39"/>
    <w:rsid w:val="00B67227"/>
    <w:rsid w:val="00B67ADF"/>
    <w:rsid w:val="00B7099C"/>
    <w:rsid w:val="00B710EC"/>
    <w:rsid w:val="00B74EEC"/>
    <w:rsid w:val="00B75BE3"/>
    <w:rsid w:val="00B76176"/>
    <w:rsid w:val="00B76AC4"/>
    <w:rsid w:val="00B76B11"/>
    <w:rsid w:val="00B779F2"/>
    <w:rsid w:val="00B77DFE"/>
    <w:rsid w:val="00B827AD"/>
    <w:rsid w:val="00B8534D"/>
    <w:rsid w:val="00B85361"/>
    <w:rsid w:val="00B90801"/>
    <w:rsid w:val="00B91E14"/>
    <w:rsid w:val="00B92B16"/>
    <w:rsid w:val="00B95A5D"/>
    <w:rsid w:val="00B965A1"/>
    <w:rsid w:val="00B966C9"/>
    <w:rsid w:val="00BA105F"/>
    <w:rsid w:val="00BA32BD"/>
    <w:rsid w:val="00BA38A7"/>
    <w:rsid w:val="00BA3A87"/>
    <w:rsid w:val="00BA49C1"/>
    <w:rsid w:val="00BA76E7"/>
    <w:rsid w:val="00BB1440"/>
    <w:rsid w:val="00BB360A"/>
    <w:rsid w:val="00BB3A60"/>
    <w:rsid w:val="00BB6D1A"/>
    <w:rsid w:val="00BC0CC5"/>
    <w:rsid w:val="00BC12DE"/>
    <w:rsid w:val="00BC159C"/>
    <w:rsid w:val="00BC40EE"/>
    <w:rsid w:val="00BD1BE0"/>
    <w:rsid w:val="00BD1C30"/>
    <w:rsid w:val="00BD281D"/>
    <w:rsid w:val="00BD3607"/>
    <w:rsid w:val="00BD37F9"/>
    <w:rsid w:val="00BD410D"/>
    <w:rsid w:val="00BD6FDE"/>
    <w:rsid w:val="00BD7267"/>
    <w:rsid w:val="00BD7772"/>
    <w:rsid w:val="00BE2D16"/>
    <w:rsid w:val="00BE3832"/>
    <w:rsid w:val="00BE4FEB"/>
    <w:rsid w:val="00BF26AF"/>
    <w:rsid w:val="00BF2C74"/>
    <w:rsid w:val="00BF5882"/>
    <w:rsid w:val="00BF62A8"/>
    <w:rsid w:val="00BF6615"/>
    <w:rsid w:val="00BFBBB7"/>
    <w:rsid w:val="00C04E64"/>
    <w:rsid w:val="00C10168"/>
    <w:rsid w:val="00C1482D"/>
    <w:rsid w:val="00C155DA"/>
    <w:rsid w:val="00C15C40"/>
    <w:rsid w:val="00C2287E"/>
    <w:rsid w:val="00C22B04"/>
    <w:rsid w:val="00C23A8C"/>
    <w:rsid w:val="00C23FE0"/>
    <w:rsid w:val="00C25723"/>
    <w:rsid w:val="00C25AB6"/>
    <w:rsid w:val="00C26C3B"/>
    <w:rsid w:val="00C30243"/>
    <w:rsid w:val="00C30264"/>
    <w:rsid w:val="00C30268"/>
    <w:rsid w:val="00C3569C"/>
    <w:rsid w:val="00C41149"/>
    <w:rsid w:val="00C4131C"/>
    <w:rsid w:val="00C416F6"/>
    <w:rsid w:val="00C41892"/>
    <w:rsid w:val="00C4390B"/>
    <w:rsid w:val="00C4707B"/>
    <w:rsid w:val="00C51005"/>
    <w:rsid w:val="00C54CD4"/>
    <w:rsid w:val="00C5652E"/>
    <w:rsid w:val="00C56601"/>
    <w:rsid w:val="00C601E4"/>
    <w:rsid w:val="00C61C03"/>
    <w:rsid w:val="00C62ACC"/>
    <w:rsid w:val="00C66164"/>
    <w:rsid w:val="00C666F0"/>
    <w:rsid w:val="00C705CE"/>
    <w:rsid w:val="00C70676"/>
    <w:rsid w:val="00C70FDC"/>
    <w:rsid w:val="00C710E3"/>
    <w:rsid w:val="00C71660"/>
    <w:rsid w:val="00C71B0F"/>
    <w:rsid w:val="00C843A0"/>
    <w:rsid w:val="00C85B1A"/>
    <w:rsid w:val="00C877B9"/>
    <w:rsid w:val="00C90F3C"/>
    <w:rsid w:val="00C915A2"/>
    <w:rsid w:val="00C956CF"/>
    <w:rsid w:val="00C95CDD"/>
    <w:rsid w:val="00C963C9"/>
    <w:rsid w:val="00C979D0"/>
    <w:rsid w:val="00CA2C80"/>
    <w:rsid w:val="00CA59A1"/>
    <w:rsid w:val="00CA6586"/>
    <w:rsid w:val="00CB1E91"/>
    <w:rsid w:val="00CB6B32"/>
    <w:rsid w:val="00CB7228"/>
    <w:rsid w:val="00CB725A"/>
    <w:rsid w:val="00CC49F4"/>
    <w:rsid w:val="00CC5489"/>
    <w:rsid w:val="00CC6001"/>
    <w:rsid w:val="00CD290D"/>
    <w:rsid w:val="00CD2BC2"/>
    <w:rsid w:val="00CD3B20"/>
    <w:rsid w:val="00CD3D90"/>
    <w:rsid w:val="00CD4A93"/>
    <w:rsid w:val="00CD5565"/>
    <w:rsid w:val="00CD5D15"/>
    <w:rsid w:val="00CD6F05"/>
    <w:rsid w:val="00CE04CF"/>
    <w:rsid w:val="00CE4D61"/>
    <w:rsid w:val="00CE5CCD"/>
    <w:rsid w:val="00CE68CF"/>
    <w:rsid w:val="00CE71C0"/>
    <w:rsid w:val="00CE79DC"/>
    <w:rsid w:val="00CF25A9"/>
    <w:rsid w:val="00CF2ECB"/>
    <w:rsid w:val="00CF34DB"/>
    <w:rsid w:val="00CF5472"/>
    <w:rsid w:val="00CF6342"/>
    <w:rsid w:val="00CF7D31"/>
    <w:rsid w:val="00D00B76"/>
    <w:rsid w:val="00D00FC4"/>
    <w:rsid w:val="00D04131"/>
    <w:rsid w:val="00D04A4C"/>
    <w:rsid w:val="00D0567D"/>
    <w:rsid w:val="00D06D68"/>
    <w:rsid w:val="00D06F18"/>
    <w:rsid w:val="00D1136F"/>
    <w:rsid w:val="00D16D90"/>
    <w:rsid w:val="00D22C35"/>
    <w:rsid w:val="00D24C4F"/>
    <w:rsid w:val="00D26132"/>
    <w:rsid w:val="00D2759C"/>
    <w:rsid w:val="00D30A5B"/>
    <w:rsid w:val="00D31E8B"/>
    <w:rsid w:val="00D32AD3"/>
    <w:rsid w:val="00D34986"/>
    <w:rsid w:val="00D36FC5"/>
    <w:rsid w:val="00D4098D"/>
    <w:rsid w:val="00D44B55"/>
    <w:rsid w:val="00D4535E"/>
    <w:rsid w:val="00D45CE9"/>
    <w:rsid w:val="00D473DF"/>
    <w:rsid w:val="00D51388"/>
    <w:rsid w:val="00D51AA6"/>
    <w:rsid w:val="00D569F3"/>
    <w:rsid w:val="00D65157"/>
    <w:rsid w:val="00D6698C"/>
    <w:rsid w:val="00D67FCC"/>
    <w:rsid w:val="00D70A28"/>
    <w:rsid w:val="00D7185B"/>
    <w:rsid w:val="00D76EE3"/>
    <w:rsid w:val="00D854A6"/>
    <w:rsid w:val="00D85B9B"/>
    <w:rsid w:val="00D861BB"/>
    <w:rsid w:val="00D86880"/>
    <w:rsid w:val="00D86C23"/>
    <w:rsid w:val="00D86DD5"/>
    <w:rsid w:val="00D87E57"/>
    <w:rsid w:val="00D9165E"/>
    <w:rsid w:val="00D93ED4"/>
    <w:rsid w:val="00D93F5E"/>
    <w:rsid w:val="00DB1452"/>
    <w:rsid w:val="00DB2D2B"/>
    <w:rsid w:val="00DB74F9"/>
    <w:rsid w:val="00DC1114"/>
    <w:rsid w:val="00DC2C62"/>
    <w:rsid w:val="00DC443F"/>
    <w:rsid w:val="00DC4A8F"/>
    <w:rsid w:val="00DC545B"/>
    <w:rsid w:val="00DC6D95"/>
    <w:rsid w:val="00DC7857"/>
    <w:rsid w:val="00DD0BF1"/>
    <w:rsid w:val="00DD1673"/>
    <w:rsid w:val="00DD30AE"/>
    <w:rsid w:val="00DD5EA5"/>
    <w:rsid w:val="00DD64E3"/>
    <w:rsid w:val="00DD6B3F"/>
    <w:rsid w:val="00DD7101"/>
    <w:rsid w:val="00DD7675"/>
    <w:rsid w:val="00DE0E6D"/>
    <w:rsid w:val="00DE446F"/>
    <w:rsid w:val="00DE5764"/>
    <w:rsid w:val="00DE5FF1"/>
    <w:rsid w:val="00DE6965"/>
    <w:rsid w:val="00DE6E13"/>
    <w:rsid w:val="00DF0F60"/>
    <w:rsid w:val="00DF17A5"/>
    <w:rsid w:val="00DF1A6E"/>
    <w:rsid w:val="00DF3CDA"/>
    <w:rsid w:val="00DF5A64"/>
    <w:rsid w:val="00DF6C27"/>
    <w:rsid w:val="00E00045"/>
    <w:rsid w:val="00E0085E"/>
    <w:rsid w:val="00E00C76"/>
    <w:rsid w:val="00E06223"/>
    <w:rsid w:val="00E07F3D"/>
    <w:rsid w:val="00E10D2F"/>
    <w:rsid w:val="00E10E38"/>
    <w:rsid w:val="00E10ECE"/>
    <w:rsid w:val="00E11790"/>
    <w:rsid w:val="00E1252E"/>
    <w:rsid w:val="00E15015"/>
    <w:rsid w:val="00E153AC"/>
    <w:rsid w:val="00E1613E"/>
    <w:rsid w:val="00E1737D"/>
    <w:rsid w:val="00E17750"/>
    <w:rsid w:val="00E23A3C"/>
    <w:rsid w:val="00E23CC4"/>
    <w:rsid w:val="00E24CD8"/>
    <w:rsid w:val="00E25181"/>
    <w:rsid w:val="00E27430"/>
    <w:rsid w:val="00E27BD8"/>
    <w:rsid w:val="00E37FB7"/>
    <w:rsid w:val="00E4280B"/>
    <w:rsid w:val="00E42C3C"/>
    <w:rsid w:val="00E43141"/>
    <w:rsid w:val="00E43913"/>
    <w:rsid w:val="00E45906"/>
    <w:rsid w:val="00E465E8"/>
    <w:rsid w:val="00E47177"/>
    <w:rsid w:val="00E53498"/>
    <w:rsid w:val="00E5583D"/>
    <w:rsid w:val="00E55F88"/>
    <w:rsid w:val="00E56B97"/>
    <w:rsid w:val="00E57D45"/>
    <w:rsid w:val="00E6101F"/>
    <w:rsid w:val="00E61CEB"/>
    <w:rsid w:val="00E710F1"/>
    <w:rsid w:val="00E71A23"/>
    <w:rsid w:val="00E71CB3"/>
    <w:rsid w:val="00E72AB0"/>
    <w:rsid w:val="00E746F0"/>
    <w:rsid w:val="00E74FCE"/>
    <w:rsid w:val="00E756EB"/>
    <w:rsid w:val="00E773EE"/>
    <w:rsid w:val="00E80572"/>
    <w:rsid w:val="00E8196D"/>
    <w:rsid w:val="00E82D59"/>
    <w:rsid w:val="00E84023"/>
    <w:rsid w:val="00E84AA4"/>
    <w:rsid w:val="00E8737B"/>
    <w:rsid w:val="00E90C2A"/>
    <w:rsid w:val="00E90FEA"/>
    <w:rsid w:val="00E91128"/>
    <w:rsid w:val="00E93130"/>
    <w:rsid w:val="00E94DCC"/>
    <w:rsid w:val="00E95F59"/>
    <w:rsid w:val="00E96EF2"/>
    <w:rsid w:val="00EA3820"/>
    <w:rsid w:val="00EA3FC9"/>
    <w:rsid w:val="00EA448D"/>
    <w:rsid w:val="00EA6044"/>
    <w:rsid w:val="00EA7A96"/>
    <w:rsid w:val="00EB0BED"/>
    <w:rsid w:val="00EB19AD"/>
    <w:rsid w:val="00EB2996"/>
    <w:rsid w:val="00EB31BC"/>
    <w:rsid w:val="00EB575F"/>
    <w:rsid w:val="00EB5975"/>
    <w:rsid w:val="00EC0B4E"/>
    <w:rsid w:val="00EC149A"/>
    <w:rsid w:val="00EC2B91"/>
    <w:rsid w:val="00EC4E78"/>
    <w:rsid w:val="00EC5CAB"/>
    <w:rsid w:val="00EC6F6F"/>
    <w:rsid w:val="00EC742B"/>
    <w:rsid w:val="00EC7DCA"/>
    <w:rsid w:val="00ED3235"/>
    <w:rsid w:val="00ED4969"/>
    <w:rsid w:val="00ED54C6"/>
    <w:rsid w:val="00ED6237"/>
    <w:rsid w:val="00EE01DA"/>
    <w:rsid w:val="00EE4EC5"/>
    <w:rsid w:val="00EE541C"/>
    <w:rsid w:val="00EE5E22"/>
    <w:rsid w:val="00EE7406"/>
    <w:rsid w:val="00EE78B9"/>
    <w:rsid w:val="00EF1C7E"/>
    <w:rsid w:val="00EF213B"/>
    <w:rsid w:val="00EF25A9"/>
    <w:rsid w:val="00EF2B48"/>
    <w:rsid w:val="00EF2F57"/>
    <w:rsid w:val="00EF4EDF"/>
    <w:rsid w:val="00F0208B"/>
    <w:rsid w:val="00F0306A"/>
    <w:rsid w:val="00F03AFA"/>
    <w:rsid w:val="00F067DF"/>
    <w:rsid w:val="00F126BE"/>
    <w:rsid w:val="00F14B40"/>
    <w:rsid w:val="00F16B16"/>
    <w:rsid w:val="00F175B5"/>
    <w:rsid w:val="00F21087"/>
    <w:rsid w:val="00F22E61"/>
    <w:rsid w:val="00F25D4D"/>
    <w:rsid w:val="00F26205"/>
    <w:rsid w:val="00F26D41"/>
    <w:rsid w:val="00F30468"/>
    <w:rsid w:val="00F34649"/>
    <w:rsid w:val="00F34A87"/>
    <w:rsid w:val="00F35618"/>
    <w:rsid w:val="00F359EA"/>
    <w:rsid w:val="00F35DBA"/>
    <w:rsid w:val="00F42A01"/>
    <w:rsid w:val="00F42E35"/>
    <w:rsid w:val="00F43A83"/>
    <w:rsid w:val="00F43D07"/>
    <w:rsid w:val="00F44AB9"/>
    <w:rsid w:val="00F45048"/>
    <w:rsid w:val="00F46119"/>
    <w:rsid w:val="00F46A89"/>
    <w:rsid w:val="00F51AD6"/>
    <w:rsid w:val="00F51C3B"/>
    <w:rsid w:val="00F51F2A"/>
    <w:rsid w:val="00F5300C"/>
    <w:rsid w:val="00F56988"/>
    <w:rsid w:val="00F56AF4"/>
    <w:rsid w:val="00F56BB9"/>
    <w:rsid w:val="00F6135B"/>
    <w:rsid w:val="00F61A72"/>
    <w:rsid w:val="00F63B99"/>
    <w:rsid w:val="00F6489E"/>
    <w:rsid w:val="00F7077A"/>
    <w:rsid w:val="00F7348B"/>
    <w:rsid w:val="00F73DBE"/>
    <w:rsid w:val="00F73F1D"/>
    <w:rsid w:val="00F76DEB"/>
    <w:rsid w:val="00F8163B"/>
    <w:rsid w:val="00F830E4"/>
    <w:rsid w:val="00F90178"/>
    <w:rsid w:val="00F91A06"/>
    <w:rsid w:val="00F95AAF"/>
    <w:rsid w:val="00F978B1"/>
    <w:rsid w:val="00F979ED"/>
    <w:rsid w:val="00FA026B"/>
    <w:rsid w:val="00FA2184"/>
    <w:rsid w:val="00FA274C"/>
    <w:rsid w:val="00FA37A1"/>
    <w:rsid w:val="00FA4E42"/>
    <w:rsid w:val="00FA5FBE"/>
    <w:rsid w:val="00FA7889"/>
    <w:rsid w:val="00FB0B93"/>
    <w:rsid w:val="00FB14BE"/>
    <w:rsid w:val="00FB3D58"/>
    <w:rsid w:val="00FB557F"/>
    <w:rsid w:val="00FB61FB"/>
    <w:rsid w:val="00FB7BCF"/>
    <w:rsid w:val="00FC10E5"/>
    <w:rsid w:val="00FC1B67"/>
    <w:rsid w:val="00FC272A"/>
    <w:rsid w:val="00FC5E4E"/>
    <w:rsid w:val="00FC78B8"/>
    <w:rsid w:val="00FD012F"/>
    <w:rsid w:val="00FD3226"/>
    <w:rsid w:val="00FD36FD"/>
    <w:rsid w:val="00FD3F17"/>
    <w:rsid w:val="00FD3FEF"/>
    <w:rsid w:val="00FD4339"/>
    <w:rsid w:val="00FD7285"/>
    <w:rsid w:val="00FE0B2A"/>
    <w:rsid w:val="00FE1B1F"/>
    <w:rsid w:val="00FE2F7C"/>
    <w:rsid w:val="00FE4EFA"/>
    <w:rsid w:val="00FF2258"/>
    <w:rsid w:val="00FF4B64"/>
    <w:rsid w:val="00FF7063"/>
    <w:rsid w:val="00FF74C5"/>
    <w:rsid w:val="00FF7BA6"/>
    <w:rsid w:val="00FF7E55"/>
    <w:rsid w:val="01B14210"/>
    <w:rsid w:val="0252F650"/>
    <w:rsid w:val="032CB6DA"/>
    <w:rsid w:val="04109291"/>
    <w:rsid w:val="04FF4418"/>
    <w:rsid w:val="05F769D2"/>
    <w:rsid w:val="08268A01"/>
    <w:rsid w:val="09985E8C"/>
    <w:rsid w:val="09DB2C72"/>
    <w:rsid w:val="0A7D98F1"/>
    <w:rsid w:val="0AA0E395"/>
    <w:rsid w:val="0AE76E39"/>
    <w:rsid w:val="0DC829D8"/>
    <w:rsid w:val="0E38E274"/>
    <w:rsid w:val="13B9A6AA"/>
    <w:rsid w:val="15D392F1"/>
    <w:rsid w:val="16733582"/>
    <w:rsid w:val="18ECB370"/>
    <w:rsid w:val="1BB0C990"/>
    <w:rsid w:val="1C0AEB71"/>
    <w:rsid w:val="1C278A6E"/>
    <w:rsid w:val="1D06C462"/>
    <w:rsid w:val="1DA72E8F"/>
    <w:rsid w:val="1DC36F71"/>
    <w:rsid w:val="1DD4DA97"/>
    <w:rsid w:val="20ABBD7C"/>
    <w:rsid w:val="24762D59"/>
    <w:rsid w:val="25CDB84A"/>
    <w:rsid w:val="26027FA0"/>
    <w:rsid w:val="2634CE9F"/>
    <w:rsid w:val="2659B59D"/>
    <w:rsid w:val="29BD9230"/>
    <w:rsid w:val="2AD164A1"/>
    <w:rsid w:val="2B465F6F"/>
    <w:rsid w:val="2CC4191A"/>
    <w:rsid w:val="2F9FEEB8"/>
    <w:rsid w:val="3504950C"/>
    <w:rsid w:val="35DA4F78"/>
    <w:rsid w:val="392AAE42"/>
    <w:rsid w:val="39C4450B"/>
    <w:rsid w:val="3BA46775"/>
    <w:rsid w:val="3CB1F453"/>
    <w:rsid w:val="41CB5114"/>
    <w:rsid w:val="44DEB96E"/>
    <w:rsid w:val="46750893"/>
    <w:rsid w:val="471FDEA2"/>
    <w:rsid w:val="4729BF8B"/>
    <w:rsid w:val="4ADDC980"/>
    <w:rsid w:val="4B8195C0"/>
    <w:rsid w:val="4EDB58FD"/>
    <w:rsid w:val="50007C68"/>
    <w:rsid w:val="50C6E66D"/>
    <w:rsid w:val="521C7A72"/>
    <w:rsid w:val="5378B56A"/>
    <w:rsid w:val="55EF2DE9"/>
    <w:rsid w:val="56897756"/>
    <w:rsid w:val="57092B89"/>
    <w:rsid w:val="5747D15C"/>
    <w:rsid w:val="578732F7"/>
    <w:rsid w:val="57A86B31"/>
    <w:rsid w:val="5980EDAD"/>
    <w:rsid w:val="599FE446"/>
    <w:rsid w:val="5A4C500E"/>
    <w:rsid w:val="5B62479E"/>
    <w:rsid w:val="5C0FC1D9"/>
    <w:rsid w:val="5D01F1FA"/>
    <w:rsid w:val="5D217336"/>
    <w:rsid w:val="5D7EE79C"/>
    <w:rsid w:val="604423E6"/>
    <w:rsid w:val="61328358"/>
    <w:rsid w:val="623441CB"/>
    <w:rsid w:val="64B24370"/>
    <w:rsid w:val="652531DF"/>
    <w:rsid w:val="68A2B14E"/>
    <w:rsid w:val="69D1363D"/>
    <w:rsid w:val="6AE7E13C"/>
    <w:rsid w:val="6AF16A2F"/>
    <w:rsid w:val="6BAE211D"/>
    <w:rsid w:val="6C1E584B"/>
    <w:rsid w:val="6EA044BB"/>
    <w:rsid w:val="7112DAE1"/>
    <w:rsid w:val="7113A4B9"/>
    <w:rsid w:val="750A08D4"/>
    <w:rsid w:val="7616321D"/>
    <w:rsid w:val="762D7F1F"/>
    <w:rsid w:val="76B6DD7D"/>
    <w:rsid w:val="774B275D"/>
    <w:rsid w:val="781F8001"/>
    <w:rsid w:val="7AFFAA81"/>
    <w:rsid w:val="7C30F84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25B1E37D-22F9-4947-9211-555CD5C52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character" w:customStyle="1" w:styleId="DisclaimerZchn">
    <w:name w:val="Disclaimer Zchn"/>
    <w:basedOn w:val="Absatz-Standardschriftart"/>
    <w:link w:val="Disclaimer"/>
    <w:locked/>
    <w:rsid w:val="00A72B8E"/>
    <w:rPr>
      <w:rFonts w:ascii="Arial" w:hAnsi="Arial" w:cs="Arial"/>
      <w:color w:val="525F6B"/>
      <w:lang w:eastAsia="ja-JP"/>
    </w:rPr>
  </w:style>
  <w:style w:type="paragraph" w:customStyle="1" w:styleId="Disclaimer">
    <w:name w:val="Disclaimer"/>
    <w:basedOn w:val="Standard"/>
    <w:link w:val="DisclaimerZchn"/>
    <w:qFormat/>
    <w:rsid w:val="00A72B8E"/>
    <w:pPr>
      <w:tabs>
        <w:tab w:val="clear" w:pos="3572"/>
      </w:tabs>
      <w:spacing w:line="240" w:lineRule="auto"/>
    </w:pPr>
    <w:rPr>
      <w:rFonts w:ascii="Arial" w:hAnsi="Arial" w:cs="Arial"/>
      <w:color w:val="525F6B"/>
      <w:sz w:val="24"/>
      <w:lang w:eastAsia="ja-JP"/>
    </w:rPr>
  </w:style>
  <w:style w:type="paragraph" w:styleId="berarbeitung">
    <w:name w:val="Revision"/>
    <w:hidden/>
    <w:uiPriority w:val="99"/>
    <w:semiHidden/>
    <w:rsid w:val="00207006"/>
    <w:rPr>
      <w:rFonts w:cs="Times New Roman (Textkörper CS)"/>
      <w:color w:val="000000"/>
      <w:sz w:val="22"/>
    </w:rPr>
  </w:style>
  <w:style w:type="paragraph" w:styleId="StandardWeb">
    <w:name w:val="Normal (Web)"/>
    <w:basedOn w:val="Standard"/>
    <w:uiPriority w:val="99"/>
    <w:semiHidden/>
    <w:unhideWhenUsed/>
    <w:rsid w:val="00BD281D"/>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212370">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21120766">
      <w:bodyDiv w:val="1"/>
      <w:marLeft w:val="0"/>
      <w:marRight w:val="0"/>
      <w:marTop w:val="0"/>
      <w:marBottom w:val="0"/>
      <w:divBdr>
        <w:top w:val="none" w:sz="0" w:space="0" w:color="auto"/>
        <w:left w:val="none" w:sz="0" w:space="0" w:color="auto"/>
        <w:bottom w:val="none" w:sz="0" w:space="0" w:color="auto"/>
        <w:right w:val="none" w:sz="0" w:space="0" w:color="auto"/>
      </w:divBdr>
    </w:div>
    <w:div w:id="129595372">
      <w:bodyDiv w:val="1"/>
      <w:marLeft w:val="0"/>
      <w:marRight w:val="0"/>
      <w:marTop w:val="0"/>
      <w:marBottom w:val="0"/>
      <w:divBdr>
        <w:top w:val="none" w:sz="0" w:space="0" w:color="auto"/>
        <w:left w:val="none" w:sz="0" w:space="0" w:color="auto"/>
        <w:bottom w:val="none" w:sz="0" w:space="0" w:color="auto"/>
        <w:right w:val="none" w:sz="0" w:space="0" w:color="auto"/>
      </w:divBdr>
    </w:div>
    <w:div w:id="188297797">
      <w:bodyDiv w:val="1"/>
      <w:marLeft w:val="0"/>
      <w:marRight w:val="0"/>
      <w:marTop w:val="0"/>
      <w:marBottom w:val="0"/>
      <w:divBdr>
        <w:top w:val="none" w:sz="0" w:space="0" w:color="auto"/>
        <w:left w:val="none" w:sz="0" w:space="0" w:color="auto"/>
        <w:bottom w:val="none" w:sz="0" w:space="0" w:color="auto"/>
        <w:right w:val="none" w:sz="0" w:space="0" w:color="auto"/>
      </w:divBdr>
    </w:div>
    <w:div w:id="216401124">
      <w:bodyDiv w:val="1"/>
      <w:marLeft w:val="0"/>
      <w:marRight w:val="0"/>
      <w:marTop w:val="0"/>
      <w:marBottom w:val="0"/>
      <w:divBdr>
        <w:top w:val="none" w:sz="0" w:space="0" w:color="auto"/>
        <w:left w:val="none" w:sz="0" w:space="0" w:color="auto"/>
        <w:bottom w:val="none" w:sz="0" w:space="0" w:color="auto"/>
        <w:right w:val="none" w:sz="0" w:space="0" w:color="auto"/>
      </w:divBdr>
    </w:div>
    <w:div w:id="224223240">
      <w:bodyDiv w:val="1"/>
      <w:marLeft w:val="0"/>
      <w:marRight w:val="0"/>
      <w:marTop w:val="0"/>
      <w:marBottom w:val="0"/>
      <w:divBdr>
        <w:top w:val="none" w:sz="0" w:space="0" w:color="auto"/>
        <w:left w:val="none" w:sz="0" w:space="0" w:color="auto"/>
        <w:bottom w:val="none" w:sz="0" w:space="0" w:color="auto"/>
        <w:right w:val="none" w:sz="0" w:space="0" w:color="auto"/>
      </w:divBdr>
    </w:div>
    <w:div w:id="244807439">
      <w:bodyDiv w:val="1"/>
      <w:marLeft w:val="0"/>
      <w:marRight w:val="0"/>
      <w:marTop w:val="0"/>
      <w:marBottom w:val="0"/>
      <w:divBdr>
        <w:top w:val="none" w:sz="0" w:space="0" w:color="auto"/>
        <w:left w:val="none" w:sz="0" w:space="0" w:color="auto"/>
        <w:bottom w:val="none" w:sz="0" w:space="0" w:color="auto"/>
        <w:right w:val="none" w:sz="0" w:space="0" w:color="auto"/>
      </w:divBdr>
    </w:div>
    <w:div w:id="392435274">
      <w:bodyDiv w:val="1"/>
      <w:marLeft w:val="0"/>
      <w:marRight w:val="0"/>
      <w:marTop w:val="0"/>
      <w:marBottom w:val="0"/>
      <w:divBdr>
        <w:top w:val="none" w:sz="0" w:space="0" w:color="auto"/>
        <w:left w:val="none" w:sz="0" w:space="0" w:color="auto"/>
        <w:bottom w:val="none" w:sz="0" w:space="0" w:color="auto"/>
        <w:right w:val="none" w:sz="0" w:space="0" w:color="auto"/>
      </w:divBdr>
    </w:div>
    <w:div w:id="421024541">
      <w:bodyDiv w:val="1"/>
      <w:marLeft w:val="0"/>
      <w:marRight w:val="0"/>
      <w:marTop w:val="0"/>
      <w:marBottom w:val="0"/>
      <w:divBdr>
        <w:top w:val="none" w:sz="0" w:space="0" w:color="auto"/>
        <w:left w:val="none" w:sz="0" w:space="0" w:color="auto"/>
        <w:bottom w:val="none" w:sz="0" w:space="0" w:color="auto"/>
        <w:right w:val="none" w:sz="0" w:space="0" w:color="auto"/>
      </w:divBdr>
    </w:div>
    <w:div w:id="470824691">
      <w:bodyDiv w:val="1"/>
      <w:marLeft w:val="0"/>
      <w:marRight w:val="0"/>
      <w:marTop w:val="0"/>
      <w:marBottom w:val="0"/>
      <w:divBdr>
        <w:top w:val="none" w:sz="0" w:space="0" w:color="auto"/>
        <w:left w:val="none" w:sz="0" w:space="0" w:color="auto"/>
        <w:bottom w:val="none" w:sz="0" w:space="0" w:color="auto"/>
        <w:right w:val="none" w:sz="0" w:space="0" w:color="auto"/>
      </w:divBdr>
    </w:div>
    <w:div w:id="547495683">
      <w:bodyDiv w:val="1"/>
      <w:marLeft w:val="0"/>
      <w:marRight w:val="0"/>
      <w:marTop w:val="0"/>
      <w:marBottom w:val="0"/>
      <w:divBdr>
        <w:top w:val="none" w:sz="0" w:space="0" w:color="auto"/>
        <w:left w:val="none" w:sz="0" w:space="0" w:color="auto"/>
        <w:bottom w:val="none" w:sz="0" w:space="0" w:color="auto"/>
        <w:right w:val="none" w:sz="0" w:space="0" w:color="auto"/>
      </w:divBdr>
    </w:div>
    <w:div w:id="571082042">
      <w:bodyDiv w:val="1"/>
      <w:marLeft w:val="0"/>
      <w:marRight w:val="0"/>
      <w:marTop w:val="0"/>
      <w:marBottom w:val="0"/>
      <w:divBdr>
        <w:top w:val="none" w:sz="0" w:space="0" w:color="auto"/>
        <w:left w:val="none" w:sz="0" w:space="0" w:color="auto"/>
        <w:bottom w:val="none" w:sz="0" w:space="0" w:color="auto"/>
        <w:right w:val="none" w:sz="0" w:space="0" w:color="auto"/>
      </w:divBdr>
    </w:div>
    <w:div w:id="63380177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656225977">
      <w:bodyDiv w:val="1"/>
      <w:marLeft w:val="0"/>
      <w:marRight w:val="0"/>
      <w:marTop w:val="0"/>
      <w:marBottom w:val="0"/>
      <w:divBdr>
        <w:top w:val="none" w:sz="0" w:space="0" w:color="auto"/>
        <w:left w:val="none" w:sz="0" w:space="0" w:color="auto"/>
        <w:bottom w:val="none" w:sz="0" w:space="0" w:color="auto"/>
        <w:right w:val="none" w:sz="0" w:space="0" w:color="auto"/>
      </w:divBdr>
    </w:div>
    <w:div w:id="976686797">
      <w:bodyDiv w:val="1"/>
      <w:marLeft w:val="0"/>
      <w:marRight w:val="0"/>
      <w:marTop w:val="0"/>
      <w:marBottom w:val="0"/>
      <w:divBdr>
        <w:top w:val="none" w:sz="0" w:space="0" w:color="auto"/>
        <w:left w:val="none" w:sz="0" w:space="0" w:color="auto"/>
        <w:bottom w:val="none" w:sz="0" w:space="0" w:color="auto"/>
        <w:right w:val="none" w:sz="0" w:space="0" w:color="auto"/>
      </w:divBdr>
    </w:div>
    <w:div w:id="1037240025">
      <w:bodyDiv w:val="1"/>
      <w:marLeft w:val="0"/>
      <w:marRight w:val="0"/>
      <w:marTop w:val="0"/>
      <w:marBottom w:val="0"/>
      <w:divBdr>
        <w:top w:val="none" w:sz="0" w:space="0" w:color="auto"/>
        <w:left w:val="none" w:sz="0" w:space="0" w:color="auto"/>
        <w:bottom w:val="none" w:sz="0" w:space="0" w:color="auto"/>
        <w:right w:val="none" w:sz="0" w:space="0" w:color="auto"/>
      </w:divBdr>
    </w:div>
    <w:div w:id="1055933005">
      <w:bodyDiv w:val="1"/>
      <w:marLeft w:val="0"/>
      <w:marRight w:val="0"/>
      <w:marTop w:val="0"/>
      <w:marBottom w:val="0"/>
      <w:divBdr>
        <w:top w:val="none" w:sz="0" w:space="0" w:color="auto"/>
        <w:left w:val="none" w:sz="0" w:space="0" w:color="auto"/>
        <w:bottom w:val="none" w:sz="0" w:space="0" w:color="auto"/>
        <w:right w:val="none" w:sz="0" w:space="0" w:color="auto"/>
      </w:divBdr>
    </w:div>
    <w:div w:id="1072695600">
      <w:bodyDiv w:val="1"/>
      <w:marLeft w:val="0"/>
      <w:marRight w:val="0"/>
      <w:marTop w:val="0"/>
      <w:marBottom w:val="0"/>
      <w:divBdr>
        <w:top w:val="none" w:sz="0" w:space="0" w:color="auto"/>
        <w:left w:val="none" w:sz="0" w:space="0" w:color="auto"/>
        <w:bottom w:val="none" w:sz="0" w:space="0" w:color="auto"/>
        <w:right w:val="none" w:sz="0" w:space="0" w:color="auto"/>
      </w:divBdr>
    </w:div>
    <w:div w:id="1086684018">
      <w:bodyDiv w:val="1"/>
      <w:marLeft w:val="0"/>
      <w:marRight w:val="0"/>
      <w:marTop w:val="0"/>
      <w:marBottom w:val="0"/>
      <w:divBdr>
        <w:top w:val="none" w:sz="0" w:space="0" w:color="auto"/>
        <w:left w:val="none" w:sz="0" w:space="0" w:color="auto"/>
        <w:bottom w:val="none" w:sz="0" w:space="0" w:color="auto"/>
        <w:right w:val="none" w:sz="0" w:space="0" w:color="auto"/>
      </w:divBdr>
    </w:div>
    <w:div w:id="1179082502">
      <w:bodyDiv w:val="1"/>
      <w:marLeft w:val="0"/>
      <w:marRight w:val="0"/>
      <w:marTop w:val="0"/>
      <w:marBottom w:val="0"/>
      <w:divBdr>
        <w:top w:val="none" w:sz="0" w:space="0" w:color="auto"/>
        <w:left w:val="none" w:sz="0" w:space="0" w:color="auto"/>
        <w:bottom w:val="none" w:sz="0" w:space="0" w:color="auto"/>
        <w:right w:val="none" w:sz="0" w:space="0" w:color="auto"/>
      </w:divBdr>
    </w:div>
    <w:div w:id="1198542256">
      <w:bodyDiv w:val="1"/>
      <w:marLeft w:val="0"/>
      <w:marRight w:val="0"/>
      <w:marTop w:val="0"/>
      <w:marBottom w:val="0"/>
      <w:divBdr>
        <w:top w:val="none" w:sz="0" w:space="0" w:color="auto"/>
        <w:left w:val="none" w:sz="0" w:space="0" w:color="auto"/>
        <w:bottom w:val="none" w:sz="0" w:space="0" w:color="auto"/>
        <w:right w:val="none" w:sz="0" w:space="0" w:color="auto"/>
      </w:divBdr>
    </w:div>
    <w:div w:id="1236547174">
      <w:bodyDiv w:val="1"/>
      <w:marLeft w:val="0"/>
      <w:marRight w:val="0"/>
      <w:marTop w:val="0"/>
      <w:marBottom w:val="0"/>
      <w:divBdr>
        <w:top w:val="none" w:sz="0" w:space="0" w:color="auto"/>
        <w:left w:val="none" w:sz="0" w:space="0" w:color="auto"/>
        <w:bottom w:val="none" w:sz="0" w:space="0" w:color="auto"/>
        <w:right w:val="none" w:sz="0" w:space="0" w:color="auto"/>
      </w:divBdr>
    </w:div>
    <w:div w:id="1274745585">
      <w:bodyDiv w:val="1"/>
      <w:marLeft w:val="0"/>
      <w:marRight w:val="0"/>
      <w:marTop w:val="0"/>
      <w:marBottom w:val="0"/>
      <w:divBdr>
        <w:top w:val="none" w:sz="0" w:space="0" w:color="auto"/>
        <w:left w:val="none" w:sz="0" w:space="0" w:color="auto"/>
        <w:bottom w:val="none" w:sz="0" w:space="0" w:color="auto"/>
        <w:right w:val="none" w:sz="0" w:space="0" w:color="auto"/>
      </w:divBdr>
    </w:div>
    <w:div w:id="1417095442">
      <w:bodyDiv w:val="1"/>
      <w:marLeft w:val="0"/>
      <w:marRight w:val="0"/>
      <w:marTop w:val="0"/>
      <w:marBottom w:val="0"/>
      <w:divBdr>
        <w:top w:val="none" w:sz="0" w:space="0" w:color="auto"/>
        <w:left w:val="none" w:sz="0" w:space="0" w:color="auto"/>
        <w:bottom w:val="none" w:sz="0" w:space="0" w:color="auto"/>
        <w:right w:val="none" w:sz="0" w:space="0" w:color="auto"/>
      </w:divBdr>
    </w:div>
    <w:div w:id="1431244030">
      <w:bodyDiv w:val="1"/>
      <w:marLeft w:val="0"/>
      <w:marRight w:val="0"/>
      <w:marTop w:val="0"/>
      <w:marBottom w:val="0"/>
      <w:divBdr>
        <w:top w:val="none" w:sz="0" w:space="0" w:color="auto"/>
        <w:left w:val="none" w:sz="0" w:space="0" w:color="auto"/>
        <w:bottom w:val="none" w:sz="0" w:space="0" w:color="auto"/>
        <w:right w:val="none" w:sz="0" w:space="0" w:color="auto"/>
      </w:divBdr>
    </w:div>
    <w:div w:id="1495415255">
      <w:bodyDiv w:val="1"/>
      <w:marLeft w:val="0"/>
      <w:marRight w:val="0"/>
      <w:marTop w:val="0"/>
      <w:marBottom w:val="0"/>
      <w:divBdr>
        <w:top w:val="none" w:sz="0" w:space="0" w:color="auto"/>
        <w:left w:val="none" w:sz="0" w:space="0" w:color="auto"/>
        <w:bottom w:val="none" w:sz="0" w:space="0" w:color="auto"/>
        <w:right w:val="none" w:sz="0" w:space="0" w:color="auto"/>
      </w:divBdr>
    </w:div>
    <w:div w:id="1499005614">
      <w:bodyDiv w:val="1"/>
      <w:marLeft w:val="0"/>
      <w:marRight w:val="0"/>
      <w:marTop w:val="0"/>
      <w:marBottom w:val="0"/>
      <w:divBdr>
        <w:top w:val="none" w:sz="0" w:space="0" w:color="auto"/>
        <w:left w:val="none" w:sz="0" w:space="0" w:color="auto"/>
        <w:bottom w:val="none" w:sz="0" w:space="0" w:color="auto"/>
        <w:right w:val="none" w:sz="0" w:space="0" w:color="auto"/>
      </w:divBdr>
    </w:div>
    <w:div w:id="1569145011">
      <w:bodyDiv w:val="1"/>
      <w:marLeft w:val="0"/>
      <w:marRight w:val="0"/>
      <w:marTop w:val="0"/>
      <w:marBottom w:val="0"/>
      <w:divBdr>
        <w:top w:val="none" w:sz="0" w:space="0" w:color="auto"/>
        <w:left w:val="none" w:sz="0" w:space="0" w:color="auto"/>
        <w:bottom w:val="none" w:sz="0" w:space="0" w:color="auto"/>
        <w:right w:val="none" w:sz="0" w:space="0" w:color="auto"/>
      </w:divBdr>
    </w:div>
    <w:div w:id="1576431737">
      <w:bodyDiv w:val="1"/>
      <w:marLeft w:val="0"/>
      <w:marRight w:val="0"/>
      <w:marTop w:val="0"/>
      <w:marBottom w:val="0"/>
      <w:divBdr>
        <w:top w:val="none" w:sz="0" w:space="0" w:color="auto"/>
        <w:left w:val="none" w:sz="0" w:space="0" w:color="auto"/>
        <w:bottom w:val="none" w:sz="0" w:space="0" w:color="auto"/>
        <w:right w:val="none" w:sz="0" w:space="0" w:color="auto"/>
      </w:divBdr>
    </w:div>
    <w:div w:id="1590428768">
      <w:bodyDiv w:val="1"/>
      <w:marLeft w:val="0"/>
      <w:marRight w:val="0"/>
      <w:marTop w:val="0"/>
      <w:marBottom w:val="0"/>
      <w:divBdr>
        <w:top w:val="none" w:sz="0" w:space="0" w:color="auto"/>
        <w:left w:val="none" w:sz="0" w:space="0" w:color="auto"/>
        <w:bottom w:val="none" w:sz="0" w:space="0" w:color="auto"/>
        <w:right w:val="none" w:sz="0" w:space="0" w:color="auto"/>
      </w:divBdr>
    </w:div>
    <w:div w:id="1625966434">
      <w:bodyDiv w:val="1"/>
      <w:marLeft w:val="0"/>
      <w:marRight w:val="0"/>
      <w:marTop w:val="0"/>
      <w:marBottom w:val="0"/>
      <w:divBdr>
        <w:top w:val="none" w:sz="0" w:space="0" w:color="auto"/>
        <w:left w:val="none" w:sz="0" w:space="0" w:color="auto"/>
        <w:bottom w:val="none" w:sz="0" w:space="0" w:color="auto"/>
        <w:right w:val="none" w:sz="0" w:space="0" w:color="auto"/>
      </w:divBdr>
    </w:div>
    <w:div w:id="1663269782">
      <w:bodyDiv w:val="1"/>
      <w:marLeft w:val="0"/>
      <w:marRight w:val="0"/>
      <w:marTop w:val="0"/>
      <w:marBottom w:val="0"/>
      <w:divBdr>
        <w:top w:val="none" w:sz="0" w:space="0" w:color="auto"/>
        <w:left w:val="none" w:sz="0" w:space="0" w:color="auto"/>
        <w:bottom w:val="none" w:sz="0" w:space="0" w:color="auto"/>
        <w:right w:val="none" w:sz="0" w:space="0" w:color="auto"/>
      </w:divBdr>
    </w:div>
    <w:div w:id="1770810060">
      <w:bodyDiv w:val="1"/>
      <w:marLeft w:val="0"/>
      <w:marRight w:val="0"/>
      <w:marTop w:val="0"/>
      <w:marBottom w:val="0"/>
      <w:divBdr>
        <w:top w:val="none" w:sz="0" w:space="0" w:color="auto"/>
        <w:left w:val="none" w:sz="0" w:space="0" w:color="auto"/>
        <w:bottom w:val="none" w:sz="0" w:space="0" w:color="auto"/>
        <w:right w:val="none" w:sz="0" w:space="0" w:color="auto"/>
      </w:divBdr>
    </w:div>
    <w:div w:id="2006203065">
      <w:bodyDiv w:val="1"/>
      <w:marLeft w:val="0"/>
      <w:marRight w:val="0"/>
      <w:marTop w:val="0"/>
      <w:marBottom w:val="0"/>
      <w:divBdr>
        <w:top w:val="none" w:sz="0" w:space="0" w:color="auto"/>
        <w:left w:val="none" w:sz="0" w:space="0" w:color="auto"/>
        <w:bottom w:val="none" w:sz="0" w:space="0" w:color="auto"/>
        <w:right w:val="none" w:sz="0" w:space="0" w:color="auto"/>
      </w:divBdr>
    </w:div>
    <w:div w:id="2038118997">
      <w:bodyDiv w:val="1"/>
      <w:marLeft w:val="0"/>
      <w:marRight w:val="0"/>
      <w:marTop w:val="0"/>
      <w:marBottom w:val="0"/>
      <w:divBdr>
        <w:top w:val="none" w:sz="0" w:space="0" w:color="auto"/>
        <w:left w:val="none" w:sz="0" w:space="0" w:color="auto"/>
        <w:bottom w:val="none" w:sz="0" w:space="0" w:color="auto"/>
        <w:right w:val="none" w:sz="0" w:space="0" w:color="auto"/>
      </w:divBdr>
    </w:div>
    <w:div w:id="2056351515">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 w:id="2143303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haredContentType xmlns="Microsoft.SharePoint.Taxonomy.ContentTypeSync" SourceId="95bc305a-b46b-4a41-8e4f-996452a10042" ContentTypeId="0x0101" PreviousValue="false"/>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2.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3.xml><?xml version="1.0" encoding="utf-8"?>
<ds:datastoreItem xmlns:ds="http://schemas.openxmlformats.org/officeDocument/2006/customXml" ds:itemID="{069334C4-4C55-44C6-B331-BD4F199BF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805</Words>
  <Characters>5072</Characters>
  <Application>Microsoft Office Word</Application>
  <DocSecurity>0</DocSecurity>
  <Lines>42</Lines>
  <Paragraphs>11</Paragraphs>
  <ScaleCrop>false</ScaleCrop>
  <Company>p.a.t. GmbH</Company>
  <LinksUpToDate>false</LinksUpToDate>
  <CharactersWithSpaces>5866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7</cp:revision>
  <cp:lastPrinted>2019-05-29T20:27:00Z</cp:lastPrinted>
  <dcterms:created xsi:type="dcterms:W3CDTF">2025-10-14T03:09:00Z</dcterms:created>
  <dcterms:modified xsi:type="dcterms:W3CDTF">2025-10-14T09:50:00Z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